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201" w:rsidRPr="004F0907" w:rsidRDefault="005D4201" w:rsidP="005D42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#AH1807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62DD9" w:rsidRPr="00762DD9">
        <w:rPr>
          <w:b/>
          <w:i/>
          <w:noProof/>
          <w:sz w:val="28"/>
        </w:rPr>
        <w:t>R4-1808723</w:t>
      </w:r>
    </w:p>
    <w:p w:rsidR="005D4201" w:rsidRPr="00CB7577" w:rsidRDefault="005D4201" w:rsidP="005D4201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Montreal</w:t>
      </w:r>
      <w:r w:rsidRPr="00706FB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Canada, July 2 – 6</w:t>
      </w:r>
      <w:r w:rsidRPr="00706FBB">
        <w:rPr>
          <w:rFonts w:ascii="Arial" w:hAnsi="Arial" w:cs="Arial"/>
          <w:b/>
          <w:noProof/>
          <w:sz w:val="24"/>
        </w:rPr>
        <w:t>, 2018</w:t>
      </w:r>
    </w:p>
    <w:p w:rsidR="007F56E1" w:rsidRPr="00335CBD" w:rsidRDefault="007F56E1" w:rsidP="007F56E1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335CBD">
        <w:rPr>
          <w:rFonts w:ascii="Arial" w:hAnsi="Arial" w:cs="Arial"/>
          <w:b/>
          <w:sz w:val="24"/>
        </w:rPr>
        <w:t>Agenda item:</w:t>
      </w:r>
      <w:r w:rsidRPr="00335CBD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762DD9" w:rsidRPr="00762DD9">
        <w:rPr>
          <w:rFonts w:ascii="Arial" w:hAnsi="Arial" w:cs="Arial"/>
          <w:b/>
          <w:sz w:val="24"/>
        </w:rPr>
        <w:t>5.2.4.3</w:t>
      </w:r>
    </w:p>
    <w:p w:rsidR="007F56E1" w:rsidRPr="00FD33B3" w:rsidRDefault="007F56E1" w:rsidP="007F56E1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335CBD">
        <w:rPr>
          <w:rFonts w:ascii="Arial" w:hAnsi="Arial" w:cs="Arial"/>
          <w:b/>
          <w:sz w:val="24"/>
        </w:rPr>
        <w:t>Source:</w:t>
      </w:r>
      <w:r w:rsidRPr="00335CBD">
        <w:rPr>
          <w:rFonts w:ascii="Arial" w:hAnsi="Arial" w:cs="Arial"/>
          <w:b/>
          <w:sz w:val="24"/>
        </w:rPr>
        <w:tab/>
        <w:t>Intel Corporation</w:t>
      </w:r>
    </w:p>
    <w:p w:rsidR="007F56E1" w:rsidRPr="005710A1" w:rsidRDefault="007F56E1" w:rsidP="007F56E1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FD33B3">
        <w:rPr>
          <w:rFonts w:ascii="Arial" w:hAnsi="Arial" w:cs="Arial"/>
          <w:b/>
          <w:sz w:val="24"/>
        </w:rPr>
        <w:t>Title:</w:t>
      </w:r>
      <w:r w:rsidRPr="00FD33B3">
        <w:rPr>
          <w:rFonts w:ascii="Arial" w:hAnsi="Arial" w:cs="Arial"/>
          <w:b/>
          <w:sz w:val="24"/>
        </w:rPr>
        <w:tab/>
      </w:r>
      <w:r w:rsidRPr="00A369B7">
        <w:rPr>
          <w:rFonts w:ascii="Arial" w:hAnsi="Arial" w:cs="Arial"/>
          <w:b/>
          <w:sz w:val="24"/>
        </w:rPr>
        <w:t xml:space="preserve">On </w:t>
      </w:r>
      <w:r>
        <w:rPr>
          <w:rFonts w:ascii="Arial" w:hAnsi="Arial" w:cs="Arial"/>
          <w:b/>
          <w:sz w:val="24"/>
        </w:rPr>
        <w:t>SFTD measurement</w:t>
      </w:r>
      <w:r w:rsidR="005D4201">
        <w:rPr>
          <w:rFonts w:ascii="Arial" w:hAnsi="Arial" w:cs="Arial"/>
          <w:b/>
          <w:sz w:val="24"/>
        </w:rPr>
        <w:t xml:space="preserve"> for new scenarios</w:t>
      </w:r>
    </w:p>
    <w:p w:rsidR="007F56E1" w:rsidRPr="004C132F" w:rsidRDefault="007F56E1" w:rsidP="007F56E1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Discussion</w:t>
      </w:r>
    </w:p>
    <w:p w:rsidR="007F56E1" w:rsidRDefault="007F56E1" w:rsidP="007F56E1">
      <w:pPr>
        <w:pStyle w:val="Heading1"/>
        <w:ind w:left="431" w:hanging="431"/>
        <w:rPr>
          <w:szCs w:val="36"/>
          <w:lang w:val="en-CA"/>
        </w:rPr>
      </w:pPr>
      <w:r w:rsidRPr="00457F73">
        <w:rPr>
          <w:szCs w:val="36"/>
          <w:lang w:val="en-CA"/>
        </w:rPr>
        <w:t>Introduction</w:t>
      </w:r>
      <w:bookmarkStart w:id="2" w:name="OLE_LINK13"/>
      <w:bookmarkStart w:id="3" w:name="OLE_LINK14"/>
    </w:p>
    <w:p w:rsidR="005D4201" w:rsidRPr="005D4201" w:rsidRDefault="005D4201" w:rsidP="005D4201">
      <w:pPr>
        <w:rPr>
          <w:rFonts w:eastAsiaTheme="minorEastAsia"/>
          <w:lang w:eastAsia="ja-JP"/>
        </w:rPr>
      </w:pPr>
      <w:r w:rsidRPr="005D4201">
        <w:rPr>
          <w:rFonts w:eastAsiaTheme="minorEastAsia"/>
          <w:lang w:eastAsia="ja-JP"/>
        </w:rPr>
        <w:t>At the RAN4#85 meeting, RAN2 sent the LS regarding SFTD measurement</w:t>
      </w:r>
      <w:r w:rsidRPr="005D4201">
        <w:rPr>
          <w:rFonts w:eastAsiaTheme="minorEastAsia" w:hint="eastAsia"/>
          <w:lang w:eastAsia="ja-JP"/>
        </w:rPr>
        <w:t xml:space="preserve"> [1]</w:t>
      </w:r>
      <w:r w:rsidRPr="005D4201">
        <w:rPr>
          <w:rFonts w:eastAsiaTheme="minorEastAsia"/>
          <w:lang w:eastAsia="ja-JP"/>
        </w:rPr>
        <w:t>. RAN2 asks following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4201" w:rsidRPr="005D4201" w:rsidTr="0007321F">
        <w:tc>
          <w:tcPr>
            <w:tcW w:w="9855" w:type="dxa"/>
          </w:tcPr>
          <w:p w:rsidR="005D4201" w:rsidRPr="005D4201" w:rsidRDefault="005D4201" w:rsidP="0007321F">
            <w:pPr>
              <w:spacing w:after="120"/>
              <w:jc w:val="both"/>
              <w:rPr>
                <w:lang w:val="en-US"/>
              </w:rPr>
            </w:pPr>
            <w:r w:rsidRPr="005D4201">
              <w:rPr>
                <w:lang w:val="en-US"/>
              </w:rPr>
              <w:t>In addition, RAN2 would like to understand the feasibility in the following cases</w:t>
            </w:r>
          </w:p>
          <w:p w:rsidR="005D4201" w:rsidRPr="005D4201" w:rsidRDefault="005D4201" w:rsidP="005D4201">
            <w:pPr>
              <w:numPr>
                <w:ilvl w:val="0"/>
                <w:numId w:val="7"/>
              </w:numPr>
              <w:spacing w:after="120"/>
              <w:jc w:val="both"/>
              <w:rPr>
                <w:lang w:val="en-US"/>
              </w:rPr>
            </w:pPr>
            <w:r w:rsidRPr="005D4201">
              <w:rPr>
                <w:lang w:val="en-US"/>
              </w:rPr>
              <w:t xml:space="preserve">In case an NR </w:t>
            </w:r>
            <w:proofErr w:type="spellStart"/>
            <w:r w:rsidRPr="005D4201">
              <w:rPr>
                <w:lang w:val="en-US"/>
              </w:rPr>
              <w:t>PSCell</w:t>
            </w:r>
            <w:proofErr w:type="spellEnd"/>
            <w:r w:rsidRPr="005D4201">
              <w:rPr>
                <w:lang w:val="en-US"/>
              </w:rPr>
              <w:t xml:space="preserve"> is configured, determining SFTD for NR </w:t>
            </w:r>
            <w:proofErr w:type="spellStart"/>
            <w:r w:rsidRPr="005D4201">
              <w:rPr>
                <w:lang w:val="en-US"/>
              </w:rPr>
              <w:t>neighbour</w:t>
            </w:r>
            <w:proofErr w:type="spellEnd"/>
            <w:r w:rsidRPr="005D4201">
              <w:rPr>
                <w:lang w:val="en-US"/>
              </w:rPr>
              <w:t xml:space="preserve"> cells at a monitored carrier frequency (with an NR </w:t>
            </w:r>
            <w:proofErr w:type="spellStart"/>
            <w:r w:rsidRPr="005D4201">
              <w:rPr>
                <w:lang w:val="en-US"/>
              </w:rPr>
              <w:t>PSCell</w:t>
            </w:r>
            <w:proofErr w:type="spellEnd"/>
            <w:r w:rsidRPr="005D4201">
              <w:rPr>
                <w:lang w:val="en-US"/>
              </w:rPr>
              <w:t>, or an NR SCG serving cell)</w:t>
            </w:r>
          </w:p>
          <w:p w:rsidR="005D4201" w:rsidRPr="005D4201" w:rsidRDefault="005D4201" w:rsidP="005D4201">
            <w:pPr>
              <w:numPr>
                <w:ilvl w:val="0"/>
                <w:numId w:val="7"/>
              </w:numPr>
              <w:spacing w:after="120"/>
              <w:ind w:right="150"/>
              <w:jc w:val="both"/>
              <w:rPr>
                <w:lang w:val="en-US"/>
              </w:rPr>
            </w:pPr>
            <w:r w:rsidRPr="005D4201">
              <w:rPr>
                <w:lang w:val="en-US"/>
              </w:rPr>
              <w:t xml:space="preserve">In case an NR </w:t>
            </w:r>
            <w:proofErr w:type="spellStart"/>
            <w:r w:rsidRPr="005D4201">
              <w:rPr>
                <w:lang w:val="en-US"/>
              </w:rPr>
              <w:t>PSCell</w:t>
            </w:r>
            <w:proofErr w:type="spellEnd"/>
            <w:r w:rsidRPr="005D4201">
              <w:rPr>
                <w:lang w:val="en-US"/>
              </w:rPr>
              <w:t xml:space="preserve"> is configured, determining SFTD for NR </w:t>
            </w:r>
            <w:proofErr w:type="spellStart"/>
            <w:r w:rsidRPr="005D4201">
              <w:rPr>
                <w:lang w:val="en-US"/>
              </w:rPr>
              <w:t>neighbour</w:t>
            </w:r>
            <w:proofErr w:type="spellEnd"/>
            <w:r w:rsidRPr="005D4201">
              <w:rPr>
                <w:lang w:val="en-US"/>
              </w:rPr>
              <w:t xml:space="preserve"> cells at a non-monitored carrier frequency</w:t>
            </w:r>
          </w:p>
          <w:p w:rsidR="005D4201" w:rsidRPr="005D4201" w:rsidRDefault="005D4201" w:rsidP="005D4201">
            <w:pPr>
              <w:numPr>
                <w:ilvl w:val="0"/>
                <w:numId w:val="7"/>
              </w:numPr>
              <w:spacing w:after="120"/>
              <w:ind w:right="150"/>
              <w:jc w:val="both"/>
              <w:rPr>
                <w:lang w:val="en-US"/>
              </w:rPr>
            </w:pPr>
            <w:r w:rsidRPr="005D4201">
              <w:rPr>
                <w:lang w:val="en-US"/>
              </w:rPr>
              <w:t>SFTD measurements for NE-DC and NR-NR DC</w:t>
            </w:r>
          </w:p>
        </w:tc>
      </w:tr>
    </w:tbl>
    <w:p w:rsidR="005D4201" w:rsidRDefault="005D4201" w:rsidP="007F56E1">
      <w:pPr>
        <w:spacing w:after="0"/>
        <w:jc w:val="both"/>
        <w:rPr>
          <w:lang w:val="en-CA"/>
        </w:rPr>
      </w:pPr>
    </w:p>
    <w:p w:rsidR="007F56E1" w:rsidRPr="000362F4" w:rsidRDefault="005D4201" w:rsidP="007F56E1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color w:val="000000"/>
        </w:rPr>
      </w:pPr>
      <w:r w:rsidRPr="005D4201">
        <w:rPr>
          <w:lang w:val="en-CA"/>
        </w:rPr>
        <w:t>In this contribution we are providing a brief analysis of the</w:t>
      </w:r>
      <w:r>
        <w:rPr>
          <w:lang w:val="en-CA"/>
        </w:rPr>
        <w:t>se</w:t>
      </w:r>
      <w:r w:rsidRPr="005D4201">
        <w:rPr>
          <w:lang w:val="en-CA"/>
        </w:rPr>
        <w:t xml:space="preserve"> cases and come up with proposals on </w:t>
      </w:r>
      <w:r>
        <w:rPr>
          <w:lang w:val="en-CA"/>
        </w:rPr>
        <w:t>SFTD measurement for new scenarios</w:t>
      </w:r>
      <w:r w:rsidR="007F56E1" w:rsidRPr="000362F4">
        <w:rPr>
          <w:lang w:val="en-CA"/>
        </w:rPr>
        <w:t>.</w:t>
      </w:r>
    </w:p>
    <w:p w:rsidR="007F56E1" w:rsidRDefault="007F56E1" w:rsidP="007F56E1">
      <w:pPr>
        <w:pStyle w:val="Heading1"/>
        <w:ind w:left="431" w:hanging="431"/>
        <w:rPr>
          <w:szCs w:val="36"/>
          <w:lang w:val="en-CA"/>
        </w:rPr>
      </w:pPr>
      <w:r>
        <w:rPr>
          <w:szCs w:val="36"/>
          <w:lang w:val="en-CA"/>
        </w:rPr>
        <w:t>Discussion</w:t>
      </w:r>
    </w:p>
    <w:p w:rsidR="005D4201" w:rsidRDefault="005D4201" w:rsidP="0044416E">
      <w:pPr>
        <w:spacing w:before="120" w:after="1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We further specify the scenarios for SFTD measurement as the following,</w:t>
      </w:r>
    </w:p>
    <w:p w:rsidR="00195BF6" w:rsidRPr="00195BF6" w:rsidRDefault="002A050C" w:rsidP="0044416E">
      <w:pPr>
        <w:pStyle w:val="ListParagraph"/>
        <w:numPr>
          <w:ilvl w:val="0"/>
          <w:numId w:val="9"/>
        </w:numPr>
        <w:spacing w:before="120" w:after="120"/>
        <w:rPr>
          <w:rFonts w:eastAsiaTheme="minorEastAsia"/>
          <w:lang w:eastAsia="ja-JP"/>
        </w:rPr>
      </w:pPr>
      <w:r w:rsidRPr="002A050C">
        <w:rPr>
          <w:rFonts w:eastAsiaTheme="minorEastAsia"/>
          <w:lang w:eastAsia="ja-JP"/>
        </w:rPr>
        <w:t>Case 1: SFTD measurements for neighbour NR cell(s) on monitore</w:t>
      </w:r>
      <w:r>
        <w:rPr>
          <w:rFonts w:eastAsiaTheme="minorEastAsia"/>
          <w:lang w:eastAsia="ja-JP"/>
        </w:rPr>
        <w:t xml:space="preserve">d carrier with NR </w:t>
      </w:r>
      <w:proofErr w:type="spellStart"/>
      <w:r>
        <w:rPr>
          <w:rFonts w:eastAsiaTheme="minorEastAsia"/>
          <w:lang w:eastAsia="ja-JP"/>
        </w:rPr>
        <w:t>PSCell</w:t>
      </w:r>
      <w:proofErr w:type="spellEnd"/>
      <w:r>
        <w:rPr>
          <w:rFonts w:eastAsiaTheme="minorEastAsia"/>
          <w:lang w:eastAsia="ja-JP"/>
        </w:rPr>
        <w:t xml:space="preserve"> or SCG </w:t>
      </w:r>
      <w:r w:rsidRPr="002A050C">
        <w:rPr>
          <w:rFonts w:eastAsiaTheme="minorEastAsia"/>
          <w:lang w:eastAsia="ja-JP"/>
        </w:rPr>
        <w:t>serving cell</w:t>
      </w:r>
    </w:p>
    <w:p w:rsidR="005D4201" w:rsidRDefault="00195BF6" w:rsidP="0044416E">
      <w:pPr>
        <w:pStyle w:val="ListParagraph"/>
        <w:numPr>
          <w:ilvl w:val="0"/>
          <w:numId w:val="9"/>
        </w:numPr>
        <w:spacing w:before="120" w:after="1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Case 2</w:t>
      </w:r>
      <w:r w:rsidR="002A050C" w:rsidRPr="002A050C">
        <w:rPr>
          <w:rFonts w:eastAsiaTheme="minorEastAsia"/>
          <w:lang w:eastAsia="ja-JP"/>
        </w:rPr>
        <w:t xml:space="preserve">: SFTD measurements for neighbour NR cell(s) on </w:t>
      </w:r>
      <w:r>
        <w:rPr>
          <w:rFonts w:eastAsiaTheme="minorEastAsia"/>
          <w:lang w:eastAsia="ja-JP"/>
        </w:rPr>
        <w:t>non-</w:t>
      </w:r>
      <w:r w:rsidR="002A050C" w:rsidRPr="002A050C">
        <w:rPr>
          <w:rFonts w:eastAsiaTheme="minorEastAsia"/>
          <w:lang w:eastAsia="ja-JP"/>
        </w:rPr>
        <w:t xml:space="preserve">monitored carrier with NR </w:t>
      </w:r>
      <w:proofErr w:type="spellStart"/>
      <w:r w:rsidR="002A050C" w:rsidRPr="002A050C">
        <w:rPr>
          <w:rFonts w:eastAsiaTheme="minorEastAsia"/>
          <w:lang w:eastAsia="ja-JP"/>
        </w:rPr>
        <w:t>PSCell</w:t>
      </w:r>
      <w:proofErr w:type="spellEnd"/>
      <w:r w:rsidR="002A050C" w:rsidRPr="002A050C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configured</w:t>
      </w:r>
    </w:p>
    <w:p w:rsidR="006566E9" w:rsidRPr="00207C49" w:rsidRDefault="00207C49" w:rsidP="0044416E">
      <w:pPr>
        <w:pStyle w:val="ListParagraph"/>
        <w:numPr>
          <w:ilvl w:val="1"/>
          <w:numId w:val="11"/>
        </w:numPr>
        <w:spacing w:before="120" w:after="1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Intra-band case</w:t>
      </w:r>
      <w:r w:rsidR="006566E9" w:rsidRPr="00207C49">
        <w:rPr>
          <w:rFonts w:eastAsiaTheme="minorEastAsia"/>
          <w:lang w:eastAsia="ja-JP"/>
        </w:rPr>
        <w:t xml:space="preserve"> where LTE </w:t>
      </w:r>
      <w:proofErr w:type="spellStart"/>
      <w:r w:rsidR="006566E9" w:rsidRPr="00207C49">
        <w:rPr>
          <w:rFonts w:eastAsiaTheme="minorEastAsia"/>
          <w:lang w:eastAsia="ja-JP"/>
        </w:rPr>
        <w:t>PCell</w:t>
      </w:r>
      <w:proofErr w:type="spellEnd"/>
      <w:r w:rsidR="006566E9" w:rsidRPr="00207C49">
        <w:rPr>
          <w:rFonts w:eastAsiaTheme="minorEastAsia"/>
          <w:lang w:eastAsia="ja-JP"/>
        </w:rPr>
        <w:t xml:space="preserve">,  NR </w:t>
      </w:r>
      <w:proofErr w:type="spellStart"/>
      <w:r w:rsidR="006566E9" w:rsidRPr="00207C49">
        <w:rPr>
          <w:rFonts w:eastAsiaTheme="minorEastAsia"/>
          <w:lang w:eastAsia="ja-JP"/>
        </w:rPr>
        <w:t>PSCell</w:t>
      </w:r>
      <w:proofErr w:type="spellEnd"/>
      <w:r w:rsidR="006566E9" w:rsidRPr="00207C49">
        <w:rPr>
          <w:rFonts w:eastAsiaTheme="minorEastAsia"/>
          <w:lang w:eastAsia="ja-JP"/>
        </w:rPr>
        <w:t xml:space="preserve"> and target cell are intra-band</w:t>
      </w:r>
    </w:p>
    <w:p w:rsidR="006566E9" w:rsidRPr="00207C49" w:rsidRDefault="00207C49" w:rsidP="0044416E">
      <w:pPr>
        <w:pStyle w:val="ListParagraph"/>
        <w:numPr>
          <w:ilvl w:val="1"/>
          <w:numId w:val="11"/>
        </w:numPr>
        <w:spacing w:before="120" w:after="1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Inter-band case </w:t>
      </w:r>
      <w:r w:rsidR="006566E9" w:rsidRPr="00207C49">
        <w:rPr>
          <w:rFonts w:eastAsiaTheme="minorEastAsia"/>
          <w:lang w:eastAsia="ja-JP"/>
        </w:rPr>
        <w:t xml:space="preserve">where </w:t>
      </w:r>
      <w:r w:rsidR="00405EBA" w:rsidRPr="00207C49">
        <w:rPr>
          <w:rFonts w:eastAsiaTheme="minorEastAsia"/>
          <w:lang w:eastAsia="ja-JP"/>
        </w:rPr>
        <w:t xml:space="preserve">both </w:t>
      </w:r>
      <w:r w:rsidR="006566E9" w:rsidRPr="00207C49">
        <w:rPr>
          <w:rFonts w:eastAsiaTheme="minorEastAsia"/>
          <w:lang w:eastAsia="ja-JP"/>
        </w:rPr>
        <w:t xml:space="preserve">LTE </w:t>
      </w:r>
      <w:proofErr w:type="spellStart"/>
      <w:r w:rsidR="006566E9" w:rsidRPr="00207C49">
        <w:rPr>
          <w:rFonts w:eastAsiaTheme="minorEastAsia"/>
          <w:lang w:eastAsia="ja-JP"/>
        </w:rPr>
        <w:t>PCell</w:t>
      </w:r>
      <w:proofErr w:type="spellEnd"/>
      <w:r w:rsidR="006566E9" w:rsidRPr="00207C49">
        <w:rPr>
          <w:rFonts w:eastAsiaTheme="minorEastAsia"/>
          <w:lang w:eastAsia="ja-JP"/>
        </w:rPr>
        <w:t xml:space="preserve"> </w:t>
      </w:r>
      <w:r w:rsidR="00405EBA" w:rsidRPr="00207C49">
        <w:rPr>
          <w:rFonts w:eastAsiaTheme="minorEastAsia"/>
          <w:lang w:eastAsia="ja-JP"/>
        </w:rPr>
        <w:t>and</w:t>
      </w:r>
      <w:r w:rsidR="006566E9" w:rsidRPr="00207C49">
        <w:rPr>
          <w:rFonts w:eastAsiaTheme="minorEastAsia"/>
          <w:lang w:eastAsia="ja-JP"/>
        </w:rPr>
        <w:t xml:space="preserve"> NR </w:t>
      </w:r>
      <w:proofErr w:type="spellStart"/>
      <w:r w:rsidR="006566E9" w:rsidRPr="00207C49">
        <w:rPr>
          <w:rFonts w:eastAsiaTheme="minorEastAsia"/>
          <w:lang w:eastAsia="ja-JP"/>
        </w:rPr>
        <w:t>PSCell</w:t>
      </w:r>
      <w:proofErr w:type="spellEnd"/>
      <w:r w:rsidR="006566E9" w:rsidRPr="00207C49">
        <w:rPr>
          <w:rFonts w:eastAsiaTheme="minorEastAsia"/>
          <w:lang w:eastAsia="ja-JP"/>
        </w:rPr>
        <w:t xml:space="preserve"> </w:t>
      </w:r>
      <w:r w:rsidR="00405EBA" w:rsidRPr="00207C49">
        <w:rPr>
          <w:rFonts w:eastAsiaTheme="minorEastAsia"/>
          <w:lang w:eastAsia="ja-JP"/>
        </w:rPr>
        <w:t xml:space="preserve">are inter-band </w:t>
      </w:r>
      <w:r w:rsidR="006566E9" w:rsidRPr="00207C49">
        <w:rPr>
          <w:rFonts w:eastAsiaTheme="minorEastAsia"/>
          <w:lang w:eastAsia="ja-JP"/>
        </w:rPr>
        <w:t>to target cell</w:t>
      </w:r>
    </w:p>
    <w:p w:rsidR="00195BF6" w:rsidRPr="00207C49" w:rsidRDefault="00195BF6" w:rsidP="0044416E">
      <w:pPr>
        <w:pStyle w:val="ListParagraph"/>
        <w:numPr>
          <w:ilvl w:val="0"/>
          <w:numId w:val="9"/>
        </w:numPr>
        <w:spacing w:before="120" w:after="120"/>
        <w:rPr>
          <w:rFonts w:eastAsiaTheme="minorEastAsia"/>
          <w:lang w:eastAsia="ja-JP"/>
        </w:rPr>
      </w:pPr>
      <w:r w:rsidRPr="00207C49">
        <w:rPr>
          <w:rFonts w:eastAsiaTheme="minorEastAsia"/>
          <w:lang w:eastAsia="ja-JP"/>
        </w:rPr>
        <w:t xml:space="preserve">Case 3: SFTD measurements for NE-DC </w:t>
      </w:r>
    </w:p>
    <w:p w:rsidR="00195BF6" w:rsidRPr="00207C49" w:rsidRDefault="00D75093" w:rsidP="0044416E">
      <w:pPr>
        <w:pStyle w:val="ListParagraph"/>
        <w:numPr>
          <w:ilvl w:val="0"/>
          <w:numId w:val="9"/>
        </w:numPr>
        <w:spacing w:before="120" w:after="120"/>
        <w:rPr>
          <w:rFonts w:eastAsiaTheme="minorEastAsia"/>
          <w:lang w:eastAsia="ja-JP"/>
        </w:rPr>
      </w:pPr>
      <w:r w:rsidRPr="00207C49">
        <w:rPr>
          <w:rFonts w:eastAsiaTheme="minorEastAsia"/>
          <w:lang w:eastAsia="ja-JP"/>
        </w:rPr>
        <w:t>Case 4</w:t>
      </w:r>
      <w:r w:rsidR="00195BF6" w:rsidRPr="00207C49">
        <w:rPr>
          <w:rFonts w:eastAsiaTheme="minorEastAsia"/>
          <w:lang w:eastAsia="ja-JP"/>
        </w:rPr>
        <w:t xml:space="preserve">: SFTD measurements for </w:t>
      </w:r>
      <w:r w:rsidRPr="00207C49">
        <w:rPr>
          <w:rFonts w:eastAsiaTheme="minorEastAsia"/>
          <w:lang w:eastAsia="ja-JP"/>
        </w:rPr>
        <w:t xml:space="preserve">NR-NR </w:t>
      </w:r>
      <w:r w:rsidR="00195BF6" w:rsidRPr="00207C49">
        <w:rPr>
          <w:rFonts w:eastAsiaTheme="minorEastAsia"/>
          <w:lang w:eastAsia="ja-JP"/>
        </w:rPr>
        <w:t xml:space="preserve">DC </w:t>
      </w:r>
    </w:p>
    <w:p w:rsidR="00195BF6" w:rsidRPr="00D75093" w:rsidRDefault="00D75093" w:rsidP="0044416E">
      <w:pPr>
        <w:spacing w:before="120" w:after="12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the following sections, we provide our view on the above four cases one by one.</w:t>
      </w:r>
    </w:p>
    <w:p w:rsidR="007F56E1" w:rsidRPr="00E44A6E" w:rsidRDefault="00D75093" w:rsidP="00D75093">
      <w:pPr>
        <w:pStyle w:val="Heading2"/>
        <w:rPr>
          <w:rFonts w:eastAsiaTheme="minorEastAsia"/>
          <w:sz w:val="28"/>
          <w:szCs w:val="28"/>
          <w:lang w:eastAsia="ja-JP"/>
        </w:rPr>
      </w:pPr>
      <w:r w:rsidRPr="00E44A6E">
        <w:rPr>
          <w:rFonts w:eastAsiaTheme="minorEastAsia"/>
          <w:sz w:val="28"/>
          <w:szCs w:val="28"/>
          <w:lang w:eastAsia="ja-JP"/>
        </w:rPr>
        <w:t xml:space="preserve">SFTD measurements for neighbour NR cell(s) on monitored carrier with NR </w:t>
      </w:r>
      <w:proofErr w:type="spellStart"/>
      <w:r w:rsidRPr="00E44A6E">
        <w:rPr>
          <w:rFonts w:eastAsiaTheme="minorEastAsia"/>
          <w:sz w:val="28"/>
          <w:szCs w:val="28"/>
          <w:lang w:eastAsia="ja-JP"/>
        </w:rPr>
        <w:t>PSCell</w:t>
      </w:r>
      <w:proofErr w:type="spellEnd"/>
      <w:r w:rsidRPr="00E44A6E">
        <w:rPr>
          <w:rFonts w:eastAsiaTheme="minorEastAsia"/>
          <w:sz w:val="28"/>
          <w:szCs w:val="28"/>
          <w:lang w:eastAsia="ja-JP"/>
        </w:rPr>
        <w:t xml:space="preserve"> or SCG serving cell</w:t>
      </w:r>
    </w:p>
    <w:p w:rsidR="00D75093" w:rsidRDefault="00D75093" w:rsidP="00D75093">
      <w:pPr>
        <w:rPr>
          <w:lang w:eastAsia="ja-JP"/>
        </w:rPr>
      </w:pPr>
      <w:r>
        <w:rPr>
          <w:lang w:eastAsia="ja-JP"/>
        </w:rPr>
        <w:t xml:space="preserve">For Case 1, where the NR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is configured, </w:t>
      </w:r>
      <w:r w:rsidR="00286484" w:rsidRPr="00286484">
        <w:rPr>
          <w:lang w:eastAsia="ja-JP"/>
        </w:rPr>
        <w:t xml:space="preserve">SFTD measurement on intra-frequency NR neighbour cell might be needed </w:t>
      </w:r>
      <w:r w:rsidR="00286484">
        <w:rPr>
          <w:lang w:eastAsia="ja-JP"/>
        </w:rPr>
        <w:t xml:space="preserve">if there is timing drifting between the NR </w:t>
      </w:r>
      <w:proofErr w:type="spellStart"/>
      <w:r w:rsidR="00286484">
        <w:rPr>
          <w:lang w:eastAsia="ja-JP"/>
        </w:rPr>
        <w:t>PSCell</w:t>
      </w:r>
      <w:proofErr w:type="spellEnd"/>
      <w:r w:rsidR="00286484">
        <w:rPr>
          <w:lang w:eastAsia="ja-JP"/>
        </w:rPr>
        <w:t xml:space="preserve"> and neighbour NR. The key question is that if </w:t>
      </w:r>
      <w:r w:rsidR="00286484" w:rsidRPr="00286484">
        <w:rPr>
          <w:lang w:eastAsia="ja-JP"/>
        </w:rPr>
        <w:t>the NR neighbour ce</w:t>
      </w:r>
      <w:r w:rsidR="00E44A6E">
        <w:rPr>
          <w:lang w:eastAsia="ja-JP"/>
        </w:rPr>
        <w:t>ll SSB can fall</w:t>
      </w:r>
      <w:r w:rsidR="00286484" w:rsidRPr="00286484">
        <w:rPr>
          <w:lang w:eastAsia="ja-JP"/>
        </w:rPr>
        <w:t xml:space="preserve"> </w:t>
      </w:r>
      <w:r w:rsidR="00E44A6E">
        <w:rPr>
          <w:lang w:eastAsia="ja-JP"/>
        </w:rPr>
        <w:t>within</w:t>
      </w:r>
      <w:r w:rsidR="00286484" w:rsidRPr="00286484">
        <w:rPr>
          <w:lang w:eastAsia="ja-JP"/>
        </w:rPr>
        <w:t xml:space="preserve"> the SMTC window configured for the NR SCG serving cell</w:t>
      </w:r>
      <w:r w:rsidR="00286484">
        <w:rPr>
          <w:lang w:eastAsia="ja-JP"/>
        </w:rPr>
        <w:t>.</w:t>
      </w:r>
      <w:r>
        <w:rPr>
          <w:lang w:eastAsia="ja-JP"/>
        </w:rPr>
        <w:t xml:space="preserve">  </w:t>
      </w:r>
      <w:r w:rsidR="00BA1BE9">
        <w:rPr>
          <w:lang w:eastAsia="ja-JP"/>
        </w:rPr>
        <w:t xml:space="preserve">If the SMTC configured for neighbour cell can fully overlap with one SMTC window configured for NR </w:t>
      </w:r>
      <w:proofErr w:type="spellStart"/>
      <w:r w:rsidR="00BA1BE9">
        <w:rPr>
          <w:lang w:eastAsia="ja-JP"/>
        </w:rPr>
        <w:t>SCell</w:t>
      </w:r>
      <w:proofErr w:type="spellEnd"/>
      <w:r w:rsidR="00BA1BE9">
        <w:rPr>
          <w:lang w:eastAsia="ja-JP"/>
        </w:rPr>
        <w:t xml:space="preserve">, UE can use the SMTC window for the measurement object for NR </w:t>
      </w:r>
      <w:proofErr w:type="spellStart"/>
      <w:r w:rsidR="00BA1BE9">
        <w:rPr>
          <w:lang w:eastAsia="ja-JP"/>
        </w:rPr>
        <w:t>SCell</w:t>
      </w:r>
      <w:proofErr w:type="spellEnd"/>
      <w:r w:rsidR="00BA1BE9">
        <w:rPr>
          <w:lang w:eastAsia="ja-JP"/>
        </w:rPr>
        <w:t xml:space="preserve"> to perform the SFTD measurement; otherwise, UE would not be able to do SFTD measurement. </w:t>
      </w:r>
    </w:p>
    <w:p w:rsidR="001232D3" w:rsidRPr="001232D3" w:rsidRDefault="001232D3" w:rsidP="001232D3">
      <w:pPr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t xml:space="preserve">Proposal 1: </w:t>
      </w:r>
      <w:r>
        <w:rPr>
          <w:rFonts w:eastAsia="MS Mincho"/>
          <w:b/>
          <w:lang w:val="en-US" w:eastAsia="ja-JP"/>
        </w:rPr>
        <w:t>The</w:t>
      </w:r>
      <w:r w:rsidRPr="001232D3">
        <w:rPr>
          <w:rFonts w:eastAsia="MS Mincho"/>
          <w:b/>
          <w:lang w:val="en-US" w:eastAsia="ja-JP"/>
        </w:rPr>
        <w:t xml:space="preserve"> SFTD </w:t>
      </w:r>
      <w:r>
        <w:rPr>
          <w:rFonts w:eastAsia="MS Mincho"/>
          <w:b/>
          <w:lang w:val="en-US" w:eastAsia="ja-JP"/>
        </w:rPr>
        <w:t xml:space="preserve">measurement </w:t>
      </w:r>
      <w:r w:rsidRPr="001232D3">
        <w:rPr>
          <w:rFonts w:eastAsia="MS Mincho"/>
          <w:b/>
          <w:lang w:val="en-US" w:eastAsia="ja-JP"/>
        </w:rPr>
        <w:t xml:space="preserve">for NR </w:t>
      </w:r>
      <w:r w:rsidR="00F32C1B" w:rsidRPr="001232D3">
        <w:rPr>
          <w:rFonts w:eastAsia="MS Mincho"/>
          <w:b/>
          <w:lang w:val="en-US" w:eastAsia="ja-JP"/>
        </w:rPr>
        <w:t>neighbor</w:t>
      </w:r>
      <w:r w:rsidRPr="001232D3">
        <w:rPr>
          <w:rFonts w:eastAsia="MS Mincho"/>
          <w:b/>
          <w:lang w:val="en-US" w:eastAsia="ja-JP"/>
        </w:rPr>
        <w:t xml:space="preserve"> cells at a monitored carrier frequency</w:t>
      </w:r>
      <w:r>
        <w:rPr>
          <w:rFonts w:eastAsia="MS Mincho"/>
          <w:b/>
          <w:lang w:val="en-US" w:eastAsia="ja-JP"/>
        </w:rPr>
        <w:t xml:space="preserve"> with NR </w:t>
      </w:r>
      <w:proofErr w:type="spellStart"/>
      <w:r>
        <w:rPr>
          <w:rFonts w:eastAsia="MS Mincho"/>
          <w:b/>
          <w:lang w:val="en-US" w:eastAsia="ja-JP"/>
        </w:rPr>
        <w:t>PSCell</w:t>
      </w:r>
      <w:proofErr w:type="spellEnd"/>
      <w:r>
        <w:rPr>
          <w:rFonts w:eastAsia="MS Mincho"/>
          <w:b/>
          <w:lang w:val="en-US" w:eastAsia="ja-JP"/>
        </w:rPr>
        <w:t xml:space="preserve"> or SCG serving cell in EN-DC is feasible </w:t>
      </w:r>
      <w:r w:rsidR="00054DA0">
        <w:rPr>
          <w:rFonts w:eastAsia="MS Mincho"/>
          <w:b/>
          <w:lang w:val="en-US" w:eastAsia="ja-JP"/>
        </w:rPr>
        <w:t>if at least one</w:t>
      </w:r>
      <w:r>
        <w:rPr>
          <w:rFonts w:eastAsia="MS Mincho"/>
          <w:b/>
          <w:lang w:val="en-US" w:eastAsia="ja-JP"/>
        </w:rPr>
        <w:t xml:space="preserve"> </w:t>
      </w:r>
      <w:r w:rsidRPr="001232D3">
        <w:rPr>
          <w:rFonts w:eastAsia="MS Mincho"/>
          <w:b/>
          <w:lang w:val="en-US" w:eastAsia="ja-JP"/>
        </w:rPr>
        <w:t>SMTC window configured for</w:t>
      </w:r>
      <w:r w:rsidR="00054DA0">
        <w:rPr>
          <w:rFonts w:eastAsia="MS Mincho"/>
          <w:b/>
          <w:lang w:val="en-US" w:eastAsia="ja-JP"/>
        </w:rPr>
        <w:t xml:space="preserve"> the NR neighbor </w:t>
      </w:r>
      <w:r w:rsidR="00BA1BE9">
        <w:rPr>
          <w:rFonts w:eastAsia="MS Mincho"/>
          <w:b/>
          <w:lang w:val="en-US" w:eastAsia="ja-JP"/>
        </w:rPr>
        <w:t xml:space="preserve">cell </w:t>
      </w:r>
      <w:r w:rsidR="00BA1BE9" w:rsidRPr="001232D3">
        <w:rPr>
          <w:rFonts w:eastAsia="MS Mincho"/>
          <w:b/>
          <w:lang w:val="en-US" w:eastAsia="ja-JP"/>
        </w:rPr>
        <w:t>is</w:t>
      </w:r>
      <w:r w:rsidR="00054DA0">
        <w:rPr>
          <w:rFonts w:eastAsia="MS Mincho"/>
          <w:b/>
          <w:lang w:val="en-US" w:eastAsia="ja-JP"/>
        </w:rPr>
        <w:t xml:space="preserve"> </w:t>
      </w:r>
      <w:r w:rsidR="00054DA0">
        <w:rPr>
          <w:rFonts w:eastAsia="MS Mincho"/>
          <w:b/>
          <w:lang w:val="en-US" w:eastAsia="ja-JP"/>
        </w:rPr>
        <w:lastRenderedPageBreak/>
        <w:t xml:space="preserve">fully overlapped with </w:t>
      </w:r>
      <w:r w:rsidR="00054DA0" w:rsidRPr="001232D3">
        <w:rPr>
          <w:rFonts w:eastAsia="MS Mincho"/>
          <w:b/>
          <w:lang w:val="en-US" w:eastAsia="ja-JP"/>
        </w:rPr>
        <w:t xml:space="preserve">SMTC window configured </w:t>
      </w:r>
      <w:r w:rsidR="00054DA0">
        <w:rPr>
          <w:rFonts w:eastAsia="MS Mincho"/>
          <w:b/>
          <w:lang w:val="en-US" w:eastAsia="ja-JP"/>
        </w:rPr>
        <w:t xml:space="preserve">for </w:t>
      </w:r>
      <w:r w:rsidRPr="001232D3">
        <w:rPr>
          <w:rFonts w:eastAsia="MS Mincho"/>
          <w:b/>
          <w:lang w:val="en-US" w:eastAsia="ja-JP"/>
        </w:rPr>
        <w:t xml:space="preserve">the NR </w:t>
      </w:r>
      <w:proofErr w:type="spellStart"/>
      <w:r>
        <w:rPr>
          <w:rFonts w:eastAsia="MS Mincho"/>
          <w:b/>
          <w:lang w:val="en-US" w:eastAsia="ja-JP"/>
        </w:rPr>
        <w:t>PSCell</w:t>
      </w:r>
      <w:proofErr w:type="spellEnd"/>
      <w:r w:rsidRPr="001232D3">
        <w:rPr>
          <w:rFonts w:eastAsia="MS Mincho"/>
          <w:b/>
          <w:lang w:val="en-US" w:eastAsia="ja-JP"/>
        </w:rPr>
        <w:t xml:space="preserve"> </w:t>
      </w:r>
      <w:r>
        <w:rPr>
          <w:rFonts w:eastAsia="MS Mincho"/>
          <w:b/>
          <w:lang w:val="en-US" w:eastAsia="ja-JP"/>
        </w:rPr>
        <w:t xml:space="preserve">or </w:t>
      </w:r>
      <w:r w:rsidRPr="001232D3">
        <w:rPr>
          <w:rFonts w:eastAsia="MS Mincho"/>
          <w:b/>
          <w:lang w:val="en-US" w:eastAsia="ja-JP"/>
        </w:rPr>
        <w:t>SCG serving cell</w:t>
      </w:r>
      <w:r>
        <w:rPr>
          <w:rFonts w:eastAsia="MS Mincho"/>
          <w:b/>
          <w:lang w:val="en-US" w:eastAsia="ja-JP"/>
        </w:rPr>
        <w:t>.</w:t>
      </w:r>
      <w:r w:rsidRPr="001232D3">
        <w:rPr>
          <w:rFonts w:eastAsia="MS Mincho"/>
          <w:b/>
          <w:lang w:val="en-US" w:eastAsia="ja-JP"/>
        </w:rPr>
        <w:t xml:space="preserve"> </w:t>
      </w:r>
      <w:r>
        <w:rPr>
          <w:rFonts w:eastAsia="MS Mincho"/>
          <w:b/>
          <w:lang w:val="en-US" w:eastAsia="ja-JP"/>
        </w:rPr>
        <w:t xml:space="preserve">In this case, </w:t>
      </w:r>
      <w:r w:rsidRPr="001232D3">
        <w:rPr>
          <w:rFonts w:eastAsia="MS Mincho"/>
          <w:b/>
          <w:lang w:val="en-US" w:eastAsia="ja-JP"/>
        </w:rPr>
        <w:t xml:space="preserve">UE can perform SFTD measurement based on SMTC </w:t>
      </w:r>
      <w:r>
        <w:rPr>
          <w:rFonts w:eastAsia="MS Mincho"/>
          <w:b/>
          <w:lang w:val="en-US" w:eastAsia="ja-JP"/>
        </w:rPr>
        <w:t xml:space="preserve">window </w:t>
      </w:r>
      <w:r w:rsidRPr="001232D3">
        <w:rPr>
          <w:rFonts w:eastAsia="MS Mincho"/>
          <w:b/>
          <w:lang w:val="en-US" w:eastAsia="ja-JP"/>
        </w:rPr>
        <w:t>configur</w:t>
      </w:r>
      <w:r>
        <w:rPr>
          <w:rFonts w:eastAsia="MS Mincho"/>
          <w:b/>
          <w:lang w:val="en-US" w:eastAsia="ja-JP"/>
        </w:rPr>
        <w:t>ed</w:t>
      </w:r>
      <w:r w:rsidRPr="001232D3">
        <w:rPr>
          <w:rFonts w:eastAsia="MS Mincho"/>
          <w:b/>
          <w:lang w:val="en-US" w:eastAsia="ja-JP"/>
        </w:rPr>
        <w:t xml:space="preserve"> for the frequency carrier.</w:t>
      </w:r>
    </w:p>
    <w:p w:rsidR="003812E7" w:rsidRPr="003812E7" w:rsidRDefault="003812E7" w:rsidP="003812E7">
      <w:pPr>
        <w:pStyle w:val="Heading2"/>
        <w:rPr>
          <w:sz w:val="28"/>
          <w:szCs w:val="28"/>
          <w:lang w:eastAsia="ja-JP"/>
        </w:rPr>
      </w:pPr>
      <w:r w:rsidRPr="003812E7">
        <w:rPr>
          <w:sz w:val="28"/>
          <w:szCs w:val="28"/>
          <w:lang w:eastAsia="ja-JP"/>
        </w:rPr>
        <w:t xml:space="preserve">SFTD measurements for neighbour NR cell(s) on non-monitored carrier </w:t>
      </w:r>
      <w:r w:rsidRPr="003812E7">
        <w:rPr>
          <w:rFonts w:eastAsiaTheme="minorEastAsia"/>
          <w:sz w:val="28"/>
          <w:szCs w:val="28"/>
          <w:lang w:eastAsia="ja-JP"/>
        </w:rPr>
        <w:t xml:space="preserve">with NR </w:t>
      </w:r>
      <w:proofErr w:type="spellStart"/>
      <w:r w:rsidRPr="003812E7">
        <w:rPr>
          <w:rFonts w:eastAsiaTheme="minorEastAsia"/>
          <w:sz w:val="28"/>
          <w:szCs w:val="28"/>
          <w:lang w:eastAsia="ja-JP"/>
        </w:rPr>
        <w:t>PSCell</w:t>
      </w:r>
      <w:proofErr w:type="spellEnd"/>
      <w:r w:rsidRPr="003812E7">
        <w:rPr>
          <w:rFonts w:eastAsiaTheme="minorEastAsia"/>
          <w:sz w:val="28"/>
          <w:szCs w:val="28"/>
          <w:lang w:eastAsia="ja-JP"/>
        </w:rPr>
        <w:t xml:space="preserve"> configured</w:t>
      </w:r>
    </w:p>
    <w:p w:rsidR="00CE4EFB" w:rsidRDefault="003812E7" w:rsidP="003812E7">
      <w:pPr>
        <w:rPr>
          <w:lang w:eastAsia="ja-JP"/>
        </w:rPr>
      </w:pPr>
      <w:r>
        <w:rPr>
          <w:lang w:eastAsia="ja-JP"/>
        </w:rPr>
        <w:t>For Case 2,</w:t>
      </w:r>
      <w:r w:rsidR="00F32C1B">
        <w:rPr>
          <w:lang w:eastAsia="ja-JP"/>
        </w:rPr>
        <w:t xml:space="preserve"> the SFTD measurement is performed for the neighbour NR cell which is in inter-frequency to the configured NR </w:t>
      </w:r>
      <w:proofErr w:type="spellStart"/>
      <w:r w:rsidR="00F32C1B">
        <w:rPr>
          <w:lang w:eastAsia="ja-JP"/>
        </w:rPr>
        <w:t>PSCell</w:t>
      </w:r>
      <w:proofErr w:type="spellEnd"/>
      <w:r>
        <w:rPr>
          <w:lang w:eastAsia="ja-JP"/>
        </w:rPr>
        <w:t>.</w:t>
      </w:r>
      <w:r w:rsidR="00F32C1B">
        <w:rPr>
          <w:lang w:eastAsia="ja-JP"/>
        </w:rPr>
        <w:t xml:space="preserve"> If there is timing drifting between serving carrier and the non-monitored carrier, network </w:t>
      </w:r>
      <w:r w:rsidR="00F32C1B" w:rsidRPr="00F32C1B">
        <w:rPr>
          <w:lang w:eastAsia="ja-JP"/>
        </w:rPr>
        <w:t>would not know the appropriate MG/SMTC timing for inter-frequency NR neighbour cell.</w:t>
      </w:r>
      <w:r w:rsidR="00F32C1B">
        <w:rPr>
          <w:lang w:eastAsia="ja-JP"/>
        </w:rPr>
        <w:t xml:space="preserve"> Therefore, inter</w:t>
      </w:r>
      <w:r w:rsidR="007A78DC">
        <w:rPr>
          <w:lang w:eastAsia="ja-JP"/>
        </w:rPr>
        <w:t>ruption –based SFTD measurement is need</w:t>
      </w:r>
      <w:r w:rsidR="00D00308">
        <w:rPr>
          <w:lang w:eastAsia="ja-JP"/>
        </w:rPr>
        <w:t xml:space="preserve">ed. During the SFTD measurement, UE first obtain the timing and MIB information for the NR </w:t>
      </w:r>
      <w:proofErr w:type="spellStart"/>
      <w:r w:rsidR="00D00308">
        <w:rPr>
          <w:lang w:eastAsia="ja-JP"/>
        </w:rPr>
        <w:t>PSCell</w:t>
      </w:r>
      <w:proofErr w:type="spellEnd"/>
      <w:r w:rsidR="00D00308">
        <w:rPr>
          <w:lang w:eastAsia="ja-JP"/>
        </w:rPr>
        <w:t xml:space="preserve"> and then tune its RF to the non-monitored carrier frequency to obtain the timing and MIB information for the NR neighbour cell. </w:t>
      </w:r>
    </w:p>
    <w:p w:rsidR="003812E7" w:rsidRDefault="0044416E" w:rsidP="003812E7">
      <w:pPr>
        <w:rPr>
          <w:lang w:eastAsia="ja-JP"/>
        </w:rPr>
      </w:pPr>
      <w:r>
        <w:rPr>
          <w:lang w:eastAsia="ja-JP"/>
        </w:rPr>
        <w:t>Case 2 can be further divided into the following two scenarios:</w:t>
      </w:r>
    </w:p>
    <w:p w:rsidR="0044416E" w:rsidRPr="0044416E" w:rsidRDefault="0044416E" w:rsidP="0044416E">
      <w:pPr>
        <w:pStyle w:val="ListParagraph"/>
        <w:numPr>
          <w:ilvl w:val="0"/>
          <w:numId w:val="12"/>
        </w:numPr>
        <w:rPr>
          <w:lang w:eastAsia="ja-JP"/>
        </w:rPr>
      </w:pPr>
      <w:r>
        <w:rPr>
          <w:rFonts w:eastAsiaTheme="minorEastAsia"/>
          <w:lang w:eastAsia="ja-JP"/>
        </w:rPr>
        <w:t>Intra-band case</w:t>
      </w:r>
      <w:r w:rsidRPr="00207C49">
        <w:rPr>
          <w:rFonts w:eastAsiaTheme="minorEastAsia"/>
          <w:lang w:eastAsia="ja-JP"/>
        </w:rPr>
        <w:t xml:space="preserve"> where LTE </w:t>
      </w:r>
      <w:proofErr w:type="spellStart"/>
      <w:r w:rsidRPr="00207C49">
        <w:rPr>
          <w:rFonts w:eastAsiaTheme="minorEastAsia"/>
          <w:lang w:eastAsia="ja-JP"/>
        </w:rPr>
        <w:t>PCell</w:t>
      </w:r>
      <w:proofErr w:type="spellEnd"/>
      <w:r w:rsidRPr="00207C49">
        <w:rPr>
          <w:rFonts w:eastAsiaTheme="minorEastAsia"/>
          <w:lang w:eastAsia="ja-JP"/>
        </w:rPr>
        <w:t xml:space="preserve">,  NR </w:t>
      </w:r>
      <w:proofErr w:type="spellStart"/>
      <w:r w:rsidRPr="00207C49">
        <w:rPr>
          <w:rFonts w:eastAsiaTheme="minorEastAsia"/>
          <w:lang w:eastAsia="ja-JP"/>
        </w:rPr>
        <w:t>PSCell</w:t>
      </w:r>
      <w:proofErr w:type="spellEnd"/>
      <w:r w:rsidRPr="00207C49">
        <w:rPr>
          <w:rFonts w:eastAsiaTheme="minorEastAsia"/>
          <w:lang w:eastAsia="ja-JP"/>
        </w:rPr>
        <w:t xml:space="preserve"> and target </w:t>
      </w:r>
      <w:r>
        <w:rPr>
          <w:rFonts w:eastAsiaTheme="minorEastAsia"/>
          <w:lang w:eastAsia="ja-JP"/>
        </w:rPr>
        <w:t xml:space="preserve">NR </w:t>
      </w:r>
      <w:r w:rsidRPr="00207C49">
        <w:rPr>
          <w:rFonts w:eastAsiaTheme="minorEastAsia"/>
          <w:lang w:eastAsia="ja-JP"/>
        </w:rPr>
        <w:t>cell are intra-band</w:t>
      </w:r>
    </w:p>
    <w:p w:rsidR="0044416E" w:rsidRDefault="0044416E" w:rsidP="0044416E">
      <w:pPr>
        <w:pStyle w:val="ListParagraph"/>
        <w:numPr>
          <w:ilvl w:val="0"/>
          <w:numId w:val="12"/>
        </w:numPr>
        <w:rPr>
          <w:lang w:eastAsia="ja-JP"/>
        </w:rPr>
      </w:pPr>
      <w:r w:rsidRPr="0044416E">
        <w:rPr>
          <w:lang w:eastAsia="ja-JP"/>
        </w:rPr>
        <w:t xml:space="preserve">Inter-band case where both LTE </w:t>
      </w:r>
      <w:proofErr w:type="spellStart"/>
      <w:r w:rsidRPr="0044416E">
        <w:rPr>
          <w:lang w:eastAsia="ja-JP"/>
        </w:rPr>
        <w:t>PCell</w:t>
      </w:r>
      <w:proofErr w:type="spellEnd"/>
      <w:r w:rsidRPr="0044416E">
        <w:rPr>
          <w:lang w:eastAsia="ja-JP"/>
        </w:rPr>
        <w:t xml:space="preserve"> and NR </w:t>
      </w:r>
      <w:proofErr w:type="spellStart"/>
      <w:r w:rsidRPr="0044416E">
        <w:rPr>
          <w:lang w:eastAsia="ja-JP"/>
        </w:rPr>
        <w:t>PSCell</w:t>
      </w:r>
      <w:proofErr w:type="spellEnd"/>
      <w:r w:rsidRPr="0044416E">
        <w:rPr>
          <w:lang w:eastAsia="ja-JP"/>
        </w:rPr>
        <w:t xml:space="preserve"> are inter-band to </w:t>
      </w:r>
      <w:r>
        <w:rPr>
          <w:lang w:eastAsia="ja-JP"/>
        </w:rPr>
        <w:t xml:space="preserve">the </w:t>
      </w:r>
      <w:r w:rsidRPr="0044416E">
        <w:rPr>
          <w:lang w:eastAsia="ja-JP"/>
        </w:rPr>
        <w:t xml:space="preserve">target </w:t>
      </w:r>
      <w:r>
        <w:rPr>
          <w:lang w:eastAsia="ja-JP"/>
        </w:rPr>
        <w:t xml:space="preserve">NR </w:t>
      </w:r>
      <w:r w:rsidRPr="0044416E">
        <w:rPr>
          <w:lang w:eastAsia="ja-JP"/>
        </w:rPr>
        <w:t>cell</w:t>
      </w:r>
    </w:p>
    <w:p w:rsidR="0044416E" w:rsidRDefault="0044416E" w:rsidP="0044416E">
      <w:pPr>
        <w:rPr>
          <w:lang w:eastAsia="ja-JP"/>
        </w:rPr>
      </w:pPr>
      <w:r>
        <w:rPr>
          <w:lang w:eastAsia="ja-JP"/>
        </w:rPr>
        <w:t xml:space="preserve">For the intra-band case, the requirements for intra-band SFTD measurement on the non-configured </w:t>
      </w:r>
      <w:r>
        <w:t>NR cells without measurement gaps</w:t>
      </w:r>
      <w:r>
        <w:rPr>
          <w:lang w:eastAsia="ja-JP"/>
        </w:rPr>
        <w:t xml:space="preserve"> in EN-DC case, which is specified in TS36.133 section 7.35.2, can be reused. For the inter-band case, the requirements specified in TS 36.133 section 8.1.2.4.25 for inter-RAT SFTD measurement in EN-DC can be reused. Thus, we propose:</w:t>
      </w:r>
    </w:p>
    <w:p w:rsidR="0044416E" w:rsidRDefault="003812E7" w:rsidP="0044416E">
      <w:pPr>
        <w:spacing w:before="120" w:after="120"/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t>P</w:t>
      </w:r>
      <w:r w:rsidR="0044416E">
        <w:rPr>
          <w:rFonts w:eastAsia="MS Mincho"/>
          <w:b/>
          <w:lang w:val="en-US" w:eastAsia="ja-JP"/>
        </w:rPr>
        <w:t>roposal 2</w:t>
      </w:r>
      <w:r w:rsidRPr="001232D3">
        <w:rPr>
          <w:rFonts w:eastAsia="MS Mincho"/>
          <w:b/>
          <w:lang w:val="en-US" w:eastAsia="ja-JP"/>
        </w:rPr>
        <w:t>:</w:t>
      </w:r>
      <w:r w:rsidR="0044416E">
        <w:rPr>
          <w:rFonts w:eastAsia="MS Mincho"/>
          <w:b/>
          <w:lang w:val="en-US" w:eastAsia="ja-JP"/>
        </w:rPr>
        <w:t xml:space="preserve"> For the case of SFTD measurement for neighbor cell on non-monitored carrier, the requirements for inter-RAT SFTD measurement with interruption</w:t>
      </w:r>
      <w:r w:rsidR="00537CE5">
        <w:rPr>
          <w:rFonts w:eastAsia="MS Mincho"/>
          <w:b/>
          <w:lang w:val="en-US" w:eastAsia="ja-JP"/>
        </w:rPr>
        <w:t xml:space="preserve"> specified in TS 36.133</w:t>
      </w:r>
      <w:r w:rsidR="0044416E">
        <w:rPr>
          <w:rFonts w:eastAsia="MS Mincho"/>
          <w:b/>
          <w:lang w:val="en-US" w:eastAsia="ja-JP"/>
        </w:rPr>
        <w:t xml:space="preserve"> can be reused. Specifically, </w:t>
      </w:r>
    </w:p>
    <w:p w:rsidR="0044416E" w:rsidRPr="00BF649F" w:rsidRDefault="0044416E" w:rsidP="00BF649F">
      <w:pPr>
        <w:pStyle w:val="B1"/>
        <w:numPr>
          <w:ilvl w:val="0"/>
          <w:numId w:val="13"/>
        </w:numPr>
        <w:spacing w:after="120"/>
        <w:rPr>
          <w:b/>
        </w:rPr>
      </w:pPr>
      <w:r w:rsidRPr="00BF649F">
        <w:rPr>
          <w:b/>
        </w:rPr>
        <w:t xml:space="preserve">The UE is allowed an interruption of up to [10] </w:t>
      </w:r>
      <w:proofErr w:type="spellStart"/>
      <w:r w:rsidRPr="00BF649F">
        <w:rPr>
          <w:b/>
        </w:rPr>
        <w:t>subframes</w:t>
      </w:r>
      <w:proofErr w:type="spellEnd"/>
      <w:r w:rsidRPr="00BF649F">
        <w:rPr>
          <w:b/>
        </w:rPr>
        <w:t xml:space="preserve"> on LTE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and activated NR </w:t>
      </w:r>
      <w:proofErr w:type="spellStart"/>
      <w:r w:rsidRPr="00BF649F">
        <w:rPr>
          <w:b/>
        </w:rPr>
        <w:t>SCells</w:t>
      </w:r>
      <w:proofErr w:type="spellEnd"/>
      <w:r w:rsidRPr="00BF649F">
        <w:rPr>
          <w:b/>
        </w:rPr>
        <w:t xml:space="preserve"> if configured during Tmeasure_SFTD1 as specified in TS36.133 section 8.1.2.4.25 if the LTE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,  NR </w:t>
      </w:r>
      <w:proofErr w:type="spellStart"/>
      <w:r w:rsidRPr="00BF649F">
        <w:rPr>
          <w:b/>
        </w:rPr>
        <w:t>PSCell</w:t>
      </w:r>
      <w:proofErr w:type="spellEnd"/>
      <w:r w:rsidRPr="00BF649F">
        <w:rPr>
          <w:b/>
        </w:rPr>
        <w:t xml:space="preserve"> and target NE neighbor cell are intra-band. </w:t>
      </w:r>
    </w:p>
    <w:p w:rsidR="003812E7" w:rsidRPr="00BF649F" w:rsidRDefault="0044416E" w:rsidP="00BF649F">
      <w:pPr>
        <w:pStyle w:val="B1"/>
        <w:numPr>
          <w:ilvl w:val="0"/>
          <w:numId w:val="13"/>
        </w:numPr>
        <w:spacing w:after="120"/>
        <w:rPr>
          <w:b/>
        </w:rPr>
      </w:pPr>
      <w:r w:rsidRPr="00BF649F">
        <w:rPr>
          <w:b/>
        </w:rPr>
        <w:t xml:space="preserve">The UE is allowed an interruption on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and activated </w:t>
      </w:r>
      <w:proofErr w:type="spellStart"/>
      <w:r w:rsidRPr="00BF649F">
        <w:rPr>
          <w:b/>
        </w:rPr>
        <w:t>SCells</w:t>
      </w:r>
      <w:proofErr w:type="spellEnd"/>
      <w:r w:rsidRPr="00BF649F">
        <w:rPr>
          <w:b/>
        </w:rPr>
        <w:t xml:space="preserve"> if configured during Tmeasure_SFTD1 as specified in TS36.133 section 8.1.2.4.25 if both LTE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and NR </w:t>
      </w:r>
      <w:proofErr w:type="spellStart"/>
      <w:r w:rsidRPr="00BF649F">
        <w:rPr>
          <w:b/>
        </w:rPr>
        <w:t>PSCell</w:t>
      </w:r>
      <w:proofErr w:type="spellEnd"/>
      <w:r w:rsidRPr="00BF649F">
        <w:rPr>
          <w:b/>
        </w:rPr>
        <w:t xml:space="preserve"> are inter-band to the target NE neighbor cell</w:t>
      </w:r>
      <w:r w:rsidR="003812E7" w:rsidRPr="00BF649F">
        <w:rPr>
          <w:b/>
        </w:rPr>
        <w:t>.</w:t>
      </w:r>
    </w:p>
    <w:p w:rsidR="00537CE5" w:rsidRPr="002515C6" w:rsidRDefault="00537CE5" w:rsidP="002515C6">
      <w:pPr>
        <w:pStyle w:val="Heading2"/>
        <w:rPr>
          <w:sz w:val="28"/>
          <w:szCs w:val="28"/>
          <w:lang w:eastAsia="ja-JP"/>
        </w:rPr>
      </w:pPr>
      <w:r w:rsidRPr="002515C6">
        <w:rPr>
          <w:sz w:val="28"/>
          <w:szCs w:val="28"/>
          <w:lang w:eastAsia="ja-JP"/>
        </w:rPr>
        <w:t>SFTD measurements for NE-DC</w:t>
      </w:r>
    </w:p>
    <w:p w:rsidR="00537CE5" w:rsidRDefault="00537CE5" w:rsidP="00537CE5">
      <w:pPr>
        <w:rPr>
          <w:lang w:eastAsia="ja-JP"/>
        </w:rPr>
      </w:pPr>
      <w:r>
        <w:rPr>
          <w:lang w:eastAsia="ja-JP"/>
        </w:rPr>
        <w:t xml:space="preserve">For Case 3, the SFTD measurement is performed in NE-DC. </w:t>
      </w:r>
      <w:r w:rsidR="00D8370B">
        <w:rPr>
          <w:lang w:eastAsia="ja-JP"/>
        </w:rPr>
        <w:t>If</w:t>
      </w:r>
      <w:r w:rsidR="00D8370B" w:rsidRPr="00D8370B">
        <w:rPr>
          <w:lang w:eastAsia="ja-JP"/>
        </w:rPr>
        <w:t xml:space="preserve"> SFTD measurement </w:t>
      </w:r>
      <w:r w:rsidR="00D8370B">
        <w:rPr>
          <w:lang w:eastAsia="ja-JP"/>
        </w:rPr>
        <w:t xml:space="preserve">is performed </w:t>
      </w:r>
      <w:r w:rsidR="00D8370B" w:rsidRPr="00D8370B">
        <w:rPr>
          <w:lang w:eastAsia="ja-JP"/>
        </w:rPr>
        <w:t xml:space="preserve">before LTE </w:t>
      </w:r>
      <w:proofErr w:type="spellStart"/>
      <w:r w:rsidR="00D8370B" w:rsidRPr="00D8370B">
        <w:rPr>
          <w:lang w:eastAsia="ja-JP"/>
        </w:rPr>
        <w:t>PSCell</w:t>
      </w:r>
      <w:proofErr w:type="spellEnd"/>
      <w:r w:rsidR="00D8370B" w:rsidRPr="00D8370B">
        <w:rPr>
          <w:lang w:eastAsia="ja-JP"/>
        </w:rPr>
        <w:t xml:space="preserve"> is configured </w:t>
      </w:r>
      <w:r w:rsidR="00D8370B">
        <w:rPr>
          <w:lang w:eastAsia="ja-JP"/>
        </w:rPr>
        <w:t xml:space="preserve">UE can use LTE measurement gap to complete the SFTD measurement since LTE </w:t>
      </w:r>
      <w:r w:rsidR="00D8370B" w:rsidRPr="00D8370B">
        <w:rPr>
          <w:lang w:eastAsia="ja-JP"/>
        </w:rPr>
        <w:t>SS is sent every 5ms.</w:t>
      </w:r>
      <w:r w:rsidR="00D8370B">
        <w:rPr>
          <w:lang w:eastAsia="ja-JP"/>
        </w:rPr>
        <w:t xml:space="preserve"> If </w:t>
      </w:r>
      <w:r w:rsidR="00D8370B" w:rsidRPr="00D8370B">
        <w:rPr>
          <w:lang w:eastAsia="ja-JP"/>
        </w:rPr>
        <w:t xml:space="preserve">SFTD measurement </w:t>
      </w:r>
      <w:r w:rsidR="00D8370B">
        <w:rPr>
          <w:lang w:eastAsia="ja-JP"/>
        </w:rPr>
        <w:t>is performed after</w:t>
      </w:r>
      <w:r w:rsidR="00D8370B" w:rsidRPr="00D8370B">
        <w:rPr>
          <w:lang w:eastAsia="ja-JP"/>
        </w:rPr>
        <w:t xml:space="preserve"> LTE </w:t>
      </w:r>
      <w:proofErr w:type="spellStart"/>
      <w:r w:rsidR="00D8370B" w:rsidRPr="00D8370B">
        <w:rPr>
          <w:lang w:eastAsia="ja-JP"/>
        </w:rPr>
        <w:t>PSCell</w:t>
      </w:r>
      <w:proofErr w:type="spellEnd"/>
      <w:r w:rsidR="00D8370B" w:rsidRPr="00D8370B">
        <w:rPr>
          <w:lang w:eastAsia="ja-JP"/>
        </w:rPr>
        <w:t xml:space="preserve"> is configured</w:t>
      </w:r>
      <w:r w:rsidR="00D8370B">
        <w:rPr>
          <w:lang w:eastAsia="ja-JP"/>
        </w:rPr>
        <w:t xml:space="preserve">, then the requirements for SFTD measurement of serving cells in NE-DC can be reused. </w:t>
      </w:r>
    </w:p>
    <w:p w:rsidR="00D8370B" w:rsidRPr="00BF649F" w:rsidRDefault="00D8370B" w:rsidP="00BF649F">
      <w:pPr>
        <w:spacing w:before="120" w:after="120"/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t>P</w:t>
      </w:r>
      <w:r w:rsidR="002515C6">
        <w:rPr>
          <w:rFonts w:eastAsia="MS Mincho"/>
          <w:b/>
          <w:lang w:val="en-US" w:eastAsia="ja-JP"/>
        </w:rPr>
        <w:t>roposal 3</w:t>
      </w:r>
      <w:r w:rsidRPr="00BF649F">
        <w:rPr>
          <w:rFonts w:eastAsia="MS Mincho"/>
          <w:b/>
          <w:lang w:val="en-US" w:eastAsia="ja-JP"/>
        </w:rPr>
        <w:t xml:space="preserve">: For SFTD measurement for NE-DC, </w:t>
      </w:r>
    </w:p>
    <w:p w:rsidR="00D8370B" w:rsidRPr="00BF649F" w:rsidRDefault="00BB3135" w:rsidP="00BF649F">
      <w:pPr>
        <w:pStyle w:val="B1"/>
        <w:numPr>
          <w:ilvl w:val="0"/>
          <w:numId w:val="13"/>
        </w:numPr>
        <w:spacing w:after="120"/>
        <w:rPr>
          <w:b/>
        </w:rPr>
      </w:pPr>
      <w:r w:rsidRPr="00BF649F">
        <w:rPr>
          <w:b/>
        </w:rPr>
        <w:t xml:space="preserve">if LTE </w:t>
      </w:r>
      <w:proofErr w:type="spellStart"/>
      <w:r w:rsidRPr="00BF649F">
        <w:rPr>
          <w:b/>
        </w:rPr>
        <w:t>PSCell</w:t>
      </w:r>
      <w:proofErr w:type="spellEnd"/>
      <w:r w:rsidRPr="00BF649F">
        <w:rPr>
          <w:b/>
        </w:rPr>
        <w:t xml:space="preserve"> is not configured, UE can use LTE measurement gap with 6ms MGL to measure SFTD between NR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and target LTE cell;  </w:t>
      </w:r>
    </w:p>
    <w:p w:rsidR="002515C6" w:rsidRPr="00BF649F" w:rsidRDefault="00BF649F" w:rsidP="008005F3">
      <w:pPr>
        <w:pStyle w:val="B1"/>
        <w:numPr>
          <w:ilvl w:val="0"/>
          <w:numId w:val="13"/>
        </w:numPr>
        <w:spacing w:after="120"/>
        <w:rPr>
          <w:b/>
        </w:rPr>
      </w:pPr>
      <w:r>
        <w:rPr>
          <w:b/>
        </w:rPr>
        <w:t xml:space="preserve">if LTE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is </w:t>
      </w:r>
      <w:r w:rsidRPr="00BF649F">
        <w:rPr>
          <w:b/>
        </w:rPr>
        <w:t>configured</w:t>
      </w:r>
      <w:r w:rsidR="003A0C28">
        <w:rPr>
          <w:b/>
        </w:rPr>
        <w:t xml:space="preserve">, the SFTD measurement requirements for the serving cells in EN-DC </w:t>
      </w:r>
      <w:r w:rsidR="002515C6">
        <w:rPr>
          <w:b/>
        </w:rPr>
        <w:t xml:space="preserve">in TS 36.133 section 8.17.2.2 can be reused. </w:t>
      </w:r>
      <w:bookmarkStart w:id="4" w:name="_GoBack"/>
      <w:bookmarkEnd w:id="4"/>
    </w:p>
    <w:p w:rsidR="00A43F1C" w:rsidRPr="002515C6" w:rsidRDefault="00A43F1C" w:rsidP="00A43F1C">
      <w:pPr>
        <w:pStyle w:val="Heading2"/>
        <w:rPr>
          <w:sz w:val="28"/>
          <w:szCs w:val="28"/>
          <w:lang w:eastAsia="ja-JP"/>
        </w:rPr>
      </w:pPr>
      <w:r w:rsidRPr="002515C6">
        <w:rPr>
          <w:sz w:val="28"/>
          <w:szCs w:val="28"/>
          <w:lang w:eastAsia="ja-JP"/>
        </w:rPr>
        <w:t xml:space="preserve">SFTD measurements for </w:t>
      </w:r>
      <w:r>
        <w:rPr>
          <w:sz w:val="28"/>
          <w:szCs w:val="28"/>
          <w:lang w:eastAsia="ja-JP"/>
        </w:rPr>
        <w:t xml:space="preserve">NR-NR </w:t>
      </w:r>
      <w:r w:rsidRPr="002515C6">
        <w:rPr>
          <w:sz w:val="28"/>
          <w:szCs w:val="28"/>
          <w:lang w:eastAsia="ja-JP"/>
        </w:rPr>
        <w:t>DC</w:t>
      </w:r>
    </w:p>
    <w:p w:rsidR="001232D3" w:rsidRDefault="005545C1" w:rsidP="00D75093">
      <w:pPr>
        <w:rPr>
          <w:lang w:eastAsia="ja-JP"/>
        </w:rPr>
      </w:pPr>
      <w:r>
        <w:rPr>
          <w:lang w:eastAsia="ja-JP"/>
        </w:rPr>
        <w:t>The SFTD measurement for the serving cells in NR DC is necessary when there timing drift betw</w:t>
      </w:r>
      <w:r w:rsidR="00F63768">
        <w:rPr>
          <w:lang w:eastAsia="ja-JP"/>
        </w:rPr>
        <w:t xml:space="preserve">een NR </w:t>
      </w:r>
      <w:proofErr w:type="spellStart"/>
      <w:r w:rsidR="00F63768">
        <w:rPr>
          <w:lang w:eastAsia="ja-JP"/>
        </w:rPr>
        <w:t>PCell</w:t>
      </w:r>
      <w:proofErr w:type="spellEnd"/>
      <w:r w:rsidR="00F63768">
        <w:rPr>
          <w:lang w:eastAsia="ja-JP"/>
        </w:rPr>
        <w:t xml:space="preserve"> and NR </w:t>
      </w:r>
      <w:proofErr w:type="spellStart"/>
      <w:r w:rsidR="00F63768">
        <w:rPr>
          <w:lang w:eastAsia="ja-JP"/>
        </w:rPr>
        <w:t>PSCell</w:t>
      </w:r>
      <w:proofErr w:type="spellEnd"/>
      <w:r>
        <w:rPr>
          <w:lang w:eastAsia="ja-JP"/>
        </w:rPr>
        <w:t xml:space="preserve">. </w:t>
      </w:r>
      <w:r w:rsidR="00154606">
        <w:rPr>
          <w:lang w:eastAsia="ja-JP"/>
        </w:rPr>
        <w:t xml:space="preserve">The requirement for intra-frequency measurement in NR DC can be reused for SFTD measurement. </w:t>
      </w:r>
      <w:r w:rsidR="00F63768">
        <w:rPr>
          <w:lang w:eastAsia="ja-JP"/>
        </w:rPr>
        <w:t xml:space="preserve">If the NR </w:t>
      </w:r>
      <w:proofErr w:type="spellStart"/>
      <w:r w:rsidR="00F63768">
        <w:rPr>
          <w:lang w:eastAsia="ja-JP"/>
        </w:rPr>
        <w:t>PSCell</w:t>
      </w:r>
      <w:proofErr w:type="spellEnd"/>
      <w:r w:rsidR="00F63768">
        <w:rPr>
          <w:lang w:eastAsia="ja-JP"/>
        </w:rPr>
        <w:t xml:space="preserve"> not configured yet, </w:t>
      </w:r>
      <w:r w:rsidR="00F63768" w:rsidRPr="00F63768">
        <w:rPr>
          <w:lang w:eastAsia="ja-JP"/>
        </w:rPr>
        <w:t xml:space="preserve">NW would not know the appropriate MG/SMTC timing for candidate NR </w:t>
      </w:r>
      <w:proofErr w:type="spellStart"/>
      <w:r w:rsidR="00F63768" w:rsidRPr="00F63768">
        <w:rPr>
          <w:lang w:eastAsia="ja-JP"/>
        </w:rPr>
        <w:t>PSCell</w:t>
      </w:r>
      <w:proofErr w:type="spellEnd"/>
      <w:r w:rsidR="00F63768" w:rsidRPr="00F63768">
        <w:rPr>
          <w:lang w:eastAsia="ja-JP"/>
        </w:rPr>
        <w:t xml:space="preserve"> due to timing drifting. In such case, the principle of inter-RAT SFTD measurement before NR </w:t>
      </w:r>
      <w:proofErr w:type="spellStart"/>
      <w:r w:rsidR="00F63768" w:rsidRPr="00F63768">
        <w:rPr>
          <w:lang w:eastAsia="ja-JP"/>
        </w:rPr>
        <w:t>PSCell</w:t>
      </w:r>
      <w:proofErr w:type="spellEnd"/>
      <w:r w:rsidR="00F63768" w:rsidRPr="00F63768">
        <w:rPr>
          <w:lang w:eastAsia="ja-JP"/>
        </w:rPr>
        <w:t xml:space="preserve"> is configured can be reused. </w:t>
      </w:r>
      <w:r w:rsidR="00F63768">
        <w:rPr>
          <w:lang w:eastAsia="ja-JP"/>
        </w:rPr>
        <w:t xml:space="preserve"> </w:t>
      </w:r>
    </w:p>
    <w:p w:rsidR="00F63768" w:rsidRPr="00BF649F" w:rsidRDefault="00F63768" w:rsidP="00F63768">
      <w:pPr>
        <w:spacing w:before="120" w:after="120"/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t>P</w:t>
      </w:r>
      <w:r>
        <w:rPr>
          <w:rFonts w:eastAsia="MS Mincho"/>
          <w:b/>
          <w:lang w:val="en-US" w:eastAsia="ja-JP"/>
        </w:rPr>
        <w:t xml:space="preserve">roposal 4: For SFTD measurement for NR-NR </w:t>
      </w:r>
      <w:r w:rsidRPr="00BF649F">
        <w:rPr>
          <w:rFonts w:eastAsia="MS Mincho"/>
          <w:b/>
          <w:lang w:val="en-US" w:eastAsia="ja-JP"/>
        </w:rPr>
        <w:t xml:space="preserve">DC, </w:t>
      </w:r>
    </w:p>
    <w:p w:rsidR="00F63768" w:rsidRPr="00BF649F" w:rsidRDefault="00F63768" w:rsidP="00F63768">
      <w:pPr>
        <w:pStyle w:val="B1"/>
        <w:numPr>
          <w:ilvl w:val="0"/>
          <w:numId w:val="13"/>
        </w:numPr>
        <w:spacing w:after="120"/>
        <w:rPr>
          <w:b/>
        </w:rPr>
      </w:pPr>
      <w:proofErr w:type="gramStart"/>
      <w:r>
        <w:rPr>
          <w:b/>
        </w:rPr>
        <w:lastRenderedPageBreak/>
        <w:t>if</w:t>
      </w:r>
      <w:proofErr w:type="gramEnd"/>
      <w:r>
        <w:rPr>
          <w:b/>
        </w:rPr>
        <w:t xml:space="preserve"> NR</w:t>
      </w:r>
      <w:r w:rsidRPr="00BF649F">
        <w:rPr>
          <w:b/>
        </w:rPr>
        <w:t xml:space="preserve"> </w:t>
      </w:r>
      <w:proofErr w:type="spellStart"/>
      <w:r w:rsidRPr="00BF649F">
        <w:rPr>
          <w:b/>
        </w:rPr>
        <w:t>PSCell</w:t>
      </w:r>
      <w:proofErr w:type="spellEnd"/>
      <w:r w:rsidRPr="00BF649F">
        <w:rPr>
          <w:b/>
        </w:rPr>
        <w:t xml:space="preserve"> is not configured, </w:t>
      </w:r>
      <w:r>
        <w:rPr>
          <w:b/>
        </w:rPr>
        <w:t xml:space="preserve">the mechanism of </w:t>
      </w:r>
      <w:r w:rsidRPr="00F63768">
        <w:rPr>
          <w:b/>
        </w:rPr>
        <w:t>inter-RAT SFTD measurement</w:t>
      </w:r>
      <w:r>
        <w:rPr>
          <w:b/>
        </w:rPr>
        <w:t xml:space="preserve"> for EN-DC before NR cell is configured can be reused.</w:t>
      </w:r>
    </w:p>
    <w:p w:rsidR="00F63768" w:rsidRDefault="00F63768" w:rsidP="00F63768">
      <w:pPr>
        <w:pStyle w:val="B1"/>
        <w:numPr>
          <w:ilvl w:val="0"/>
          <w:numId w:val="13"/>
        </w:numPr>
        <w:spacing w:after="120"/>
        <w:rPr>
          <w:b/>
        </w:rPr>
      </w:pPr>
      <w:proofErr w:type="gramStart"/>
      <w:r>
        <w:rPr>
          <w:b/>
        </w:rPr>
        <w:t>if</w:t>
      </w:r>
      <w:proofErr w:type="gramEnd"/>
      <w:r>
        <w:rPr>
          <w:b/>
        </w:rPr>
        <w:t xml:space="preserve"> NR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is </w:t>
      </w:r>
      <w:r w:rsidRPr="00BF649F">
        <w:rPr>
          <w:b/>
        </w:rPr>
        <w:t>configured</w:t>
      </w:r>
      <w:r>
        <w:rPr>
          <w:b/>
        </w:rPr>
        <w:t>, the requirements for inter-frequency RSRP measurement without gaps for NR DC can be reused.</w:t>
      </w:r>
    </w:p>
    <w:p w:rsidR="00F63768" w:rsidRPr="00D75093" w:rsidRDefault="00F63768" w:rsidP="00D75093">
      <w:pPr>
        <w:rPr>
          <w:lang w:eastAsia="ja-JP"/>
        </w:rPr>
      </w:pPr>
    </w:p>
    <w:p w:rsidR="007F56E1" w:rsidRDefault="007F56E1" w:rsidP="007F56E1">
      <w:pPr>
        <w:pStyle w:val="Heading1"/>
        <w:rPr>
          <w:lang w:val="en-CA"/>
        </w:rPr>
      </w:pPr>
      <w:r>
        <w:rPr>
          <w:lang w:val="en-CA"/>
        </w:rPr>
        <w:t>Summary and Conclusions</w:t>
      </w:r>
    </w:p>
    <w:p w:rsidR="007F56E1" w:rsidRPr="000362F4" w:rsidRDefault="007F56E1" w:rsidP="007F56E1">
      <w:pPr>
        <w:rPr>
          <w:lang w:val="en-CA"/>
        </w:rPr>
      </w:pPr>
      <w:r w:rsidRPr="000362F4">
        <w:rPr>
          <w:lang w:val="en-CA"/>
        </w:rPr>
        <w:t xml:space="preserve">In this contribution we have provided </w:t>
      </w:r>
      <w:r w:rsidR="00F63768">
        <w:rPr>
          <w:lang w:val="en-CA"/>
        </w:rPr>
        <w:t>analysis on the SFTD measurement for new scenarios. The conclusions are drawn as follows</w:t>
      </w:r>
      <w:r w:rsidRPr="000362F4">
        <w:rPr>
          <w:lang w:val="en-CA"/>
        </w:rPr>
        <w:t>:</w:t>
      </w:r>
    </w:p>
    <w:p w:rsidR="00F63768" w:rsidRPr="001232D3" w:rsidRDefault="00F63768" w:rsidP="00F63768">
      <w:pPr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t xml:space="preserve">Proposal 1: </w:t>
      </w:r>
      <w:r>
        <w:rPr>
          <w:rFonts w:eastAsia="MS Mincho"/>
          <w:b/>
          <w:lang w:val="en-US" w:eastAsia="ja-JP"/>
        </w:rPr>
        <w:t>The</w:t>
      </w:r>
      <w:r w:rsidRPr="001232D3">
        <w:rPr>
          <w:rFonts w:eastAsia="MS Mincho"/>
          <w:b/>
          <w:lang w:val="en-US" w:eastAsia="ja-JP"/>
        </w:rPr>
        <w:t xml:space="preserve"> SFTD </w:t>
      </w:r>
      <w:r>
        <w:rPr>
          <w:rFonts w:eastAsia="MS Mincho"/>
          <w:b/>
          <w:lang w:val="en-US" w:eastAsia="ja-JP"/>
        </w:rPr>
        <w:t xml:space="preserve">measurement </w:t>
      </w:r>
      <w:r w:rsidRPr="001232D3">
        <w:rPr>
          <w:rFonts w:eastAsia="MS Mincho"/>
          <w:b/>
          <w:lang w:val="en-US" w:eastAsia="ja-JP"/>
        </w:rPr>
        <w:t>for NR neighbor cells at a monitored carrier frequency</w:t>
      </w:r>
      <w:r>
        <w:rPr>
          <w:rFonts w:eastAsia="MS Mincho"/>
          <w:b/>
          <w:lang w:val="en-US" w:eastAsia="ja-JP"/>
        </w:rPr>
        <w:t xml:space="preserve"> with NR </w:t>
      </w:r>
      <w:proofErr w:type="spellStart"/>
      <w:r>
        <w:rPr>
          <w:rFonts w:eastAsia="MS Mincho"/>
          <w:b/>
          <w:lang w:val="en-US" w:eastAsia="ja-JP"/>
        </w:rPr>
        <w:t>PSCell</w:t>
      </w:r>
      <w:proofErr w:type="spellEnd"/>
      <w:r>
        <w:rPr>
          <w:rFonts w:eastAsia="MS Mincho"/>
          <w:b/>
          <w:lang w:val="en-US" w:eastAsia="ja-JP"/>
        </w:rPr>
        <w:t xml:space="preserve"> or SCG serving cell in EN-DC is feasible if at least one </w:t>
      </w:r>
      <w:r w:rsidRPr="001232D3">
        <w:rPr>
          <w:rFonts w:eastAsia="MS Mincho"/>
          <w:b/>
          <w:lang w:val="en-US" w:eastAsia="ja-JP"/>
        </w:rPr>
        <w:t>SMTC window configured for</w:t>
      </w:r>
      <w:r>
        <w:rPr>
          <w:rFonts w:eastAsia="MS Mincho"/>
          <w:b/>
          <w:lang w:val="en-US" w:eastAsia="ja-JP"/>
        </w:rPr>
        <w:t xml:space="preserve"> the NR neighbor cell </w:t>
      </w:r>
      <w:r w:rsidRPr="001232D3">
        <w:rPr>
          <w:rFonts w:eastAsia="MS Mincho"/>
          <w:b/>
          <w:lang w:val="en-US" w:eastAsia="ja-JP"/>
        </w:rPr>
        <w:t>is</w:t>
      </w:r>
      <w:r>
        <w:rPr>
          <w:rFonts w:eastAsia="MS Mincho"/>
          <w:b/>
          <w:lang w:val="en-US" w:eastAsia="ja-JP"/>
        </w:rPr>
        <w:t xml:space="preserve"> fully overlapped with </w:t>
      </w:r>
      <w:r w:rsidRPr="001232D3">
        <w:rPr>
          <w:rFonts w:eastAsia="MS Mincho"/>
          <w:b/>
          <w:lang w:val="en-US" w:eastAsia="ja-JP"/>
        </w:rPr>
        <w:t xml:space="preserve">SMTC window configured </w:t>
      </w:r>
      <w:r>
        <w:rPr>
          <w:rFonts w:eastAsia="MS Mincho"/>
          <w:b/>
          <w:lang w:val="en-US" w:eastAsia="ja-JP"/>
        </w:rPr>
        <w:t xml:space="preserve">for </w:t>
      </w:r>
      <w:r w:rsidRPr="001232D3">
        <w:rPr>
          <w:rFonts w:eastAsia="MS Mincho"/>
          <w:b/>
          <w:lang w:val="en-US" w:eastAsia="ja-JP"/>
        </w:rPr>
        <w:t xml:space="preserve">the NR </w:t>
      </w:r>
      <w:proofErr w:type="spellStart"/>
      <w:r>
        <w:rPr>
          <w:rFonts w:eastAsia="MS Mincho"/>
          <w:b/>
          <w:lang w:val="en-US" w:eastAsia="ja-JP"/>
        </w:rPr>
        <w:t>PSCell</w:t>
      </w:r>
      <w:proofErr w:type="spellEnd"/>
      <w:r w:rsidRPr="001232D3">
        <w:rPr>
          <w:rFonts w:eastAsia="MS Mincho"/>
          <w:b/>
          <w:lang w:val="en-US" w:eastAsia="ja-JP"/>
        </w:rPr>
        <w:t xml:space="preserve"> </w:t>
      </w:r>
      <w:r>
        <w:rPr>
          <w:rFonts w:eastAsia="MS Mincho"/>
          <w:b/>
          <w:lang w:val="en-US" w:eastAsia="ja-JP"/>
        </w:rPr>
        <w:t xml:space="preserve">or </w:t>
      </w:r>
      <w:r w:rsidRPr="001232D3">
        <w:rPr>
          <w:rFonts w:eastAsia="MS Mincho"/>
          <w:b/>
          <w:lang w:val="en-US" w:eastAsia="ja-JP"/>
        </w:rPr>
        <w:t>SCG serving cell</w:t>
      </w:r>
      <w:r>
        <w:rPr>
          <w:rFonts w:eastAsia="MS Mincho"/>
          <w:b/>
          <w:lang w:val="en-US" w:eastAsia="ja-JP"/>
        </w:rPr>
        <w:t>.</w:t>
      </w:r>
      <w:r w:rsidRPr="001232D3">
        <w:rPr>
          <w:rFonts w:eastAsia="MS Mincho"/>
          <w:b/>
          <w:lang w:val="en-US" w:eastAsia="ja-JP"/>
        </w:rPr>
        <w:t xml:space="preserve"> </w:t>
      </w:r>
      <w:r>
        <w:rPr>
          <w:rFonts w:eastAsia="MS Mincho"/>
          <w:b/>
          <w:lang w:val="en-US" w:eastAsia="ja-JP"/>
        </w:rPr>
        <w:t xml:space="preserve">In this case, </w:t>
      </w:r>
      <w:r w:rsidRPr="001232D3">
        <w:rPr>
          <w:rFonts w:eastAsia="MS Mincho"/>
          <w:b/>
          <w:lang w:val="en-US" w:eastAsia="ja-JP"/>
        </w:rPr>
        <w:t xml:space="preserve">UE can perform SFTD measurement based on SMTC </w:t>
      </w:r>
      <w:r>
        <w:rPr>
          <w:rFonts w:eastAsia="MS Mincho"/>
          <w:b/>
          <w:lang w:val="en-US" w:eastAsia="ja-JP"/>
        </w:rPr>
        <w:t xml:space="preserve">window </w:t>
      </w:r>
      <w:r w:rsidRPr="001232D3">
        <w:rPr>
          <w:rFonts w:eastAsia="MS Mincho"/>
          <w:b/>
          <w:lang w:val="en-US" w:eastAsia="ja-JP"/>
        </w:rPr>
        <w:t>configur</w:t>
      </w:r>
      <w:r>
        <w:rPr>
          <w:rFonts w:eastAsia="MS Mincho"/>
          <w:b/>
          <w:lang w:val="en-US" w:eastAsia="ja-JP"/>
        </w:rPr>
        <w:t>ed</w:t>
      </w:r>
      <w:r w:rsidRPr="001232D3">
        <w:rPr>
          <w:rFonts w:eastAsia="MS Mincho"/>
          <w:b/>
          <w:lang w:val="en-US" w:eastAsia="ja-JP"/>
        </w:rPr>
        <w:t xml:space="preserve"> for the frequency carrier.</w:t>
      </w:r>
    </w:p>
    <w:p w:rsidR="00F63768" w:rsidRDefault="00F63768" w:rsidP="00F63768">
      <w:pPr>
        <w:spacing w:before="120" w:after="120"/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t>P</w:t>
      </w:r>
      <w:r>
        <w:rPr>
          <w:rFonts w:eastAsia="MS Mincho"/>
          <w:b/>
          <w:lang w:val="en-US" w:eastAsia="ja-JP"/>
        </w:rPr>
        <w:t>roposal 2</w:t>
      </w:r>
      <w:r w:rsidRPr="001232D3">
        <w:rPr>
          <w:rFonts w:eastAsia="MS Mincho"/>
          <w:b/>
          <w:lang w:val="en-US" w:eastAsia="ja-JP"/>
        </w:rPr>
        <w:t>:</w:t>
      </w:r>
      <w:r>
        <w:rPr>
          <w:rFonts w:eastAsia="MS Mincho"/>
          <w:b/>
          <w:lang w:val="en-US" w:eastAsia="ja-JP"/>
        </w:rPr>
        <w:t xml:space="preserve"> For the case of SFTD measurement for neighbor cell on non-monitored carrier, the requirements for inter-RAT SFTD measurement with interruption specified in TS 36.133 can be reused. Specifically, </w:t>
      </w:r>
    </w:p>
    <w:p w:rsidR="00F63768" w:rsidRPr="00BF649F" w:rsidRDefault="00F63768" w:rsidP="00F63768">
      <w:pPr>
        <w:pStyle w:val="B1"/>
        <w:numPr>
          <w:ilvl w:val="0"/>
          <w:numId w:val="13"/>
        </w:numPr>
        <w:spacing w:after="120"/>
        <w:rPr>
          <w:b/>
        </w:rPr>
      </w:pPr>
      <w:r w:rsidRPr="00BF649F">
        <w:rPr>
          <w:b/>
        </w:rPr>
        <w:t xml:space="preserve">The UE is allowed an interruption of up to [10] </w:t>
      </w:r>
      <w:proofErr w:type="spellStart"/>
      <w:r w:rsidRPr="00BF649F">
        <w:rPr>
          <w:b/>
        </w:rPr>
        <w:t>subframes</w:t>
      </w:r>
      <w:proofErr w:type="spellEnd"/>
      <w:r w:rsidRPr="00BF649F">
        <w:rPr>
          <w:b/>
        </w:rPr>
        <w:t xml:space="preserve"> on LTE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and activated NR </w:t>
      </w:r>
      <w:proofErr w:type="spellStart"/>
      <w:r w:rsidRPr="00BF649F">
        <w:rPr>
          <w:b/>
        </w:rPr>
        <w:t>SCells</w:t>
      </w:r>
      <w:proofErr w:type="spellEnd"/>
      <w:r w:rsidRPr="00BF649F">
        <w:rPr>
          <w:b/>
        </w:rPr>
        <w:t xml:space="preserve"> if configured during Tmeasure_SFTD1 as specified in TS36.133 section 8.1.2.4.25 if the LTE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,  NR </w:t>
      </w:r>
      <w:proofErr w:type="spellStart"/>
      <w:r w:rsidRPr="00BF649F">
        <w:rPr>
          <w:b/>
        </w:rPr>
        <w:t>PSCell</w:t>
      </w:r>
      <w:proofErr w:type="spellEnd"/>
      <w:r w:rsidRPr="00BF649F">
        <w:rPr>
          <w:b/>
        </w:rPr>
        <w:t xml:space="preserve"> and target NE </w:t>
      </w:r>
      <w:proofErr w:type="spellStart"/>
      <w:r w:rsidRPr="00BF649F">
        <w:rPr>
          <w:b/>
        </w:rPr>
        <w:t>neighbor</w:t>
      </w:r>
      <w:proofErr w:type="spellEnd"/>
      <w:r w:rsidRPr="00BF649F">
        <w:rPr>
          <w:b/>
        </w:rPr>
        <w:t xml:space="preserve"> cell are intra-band. </w:t>
      </w:r>
    </w:p>
    <w:p w:rsidR="00F63768" w:rsidRPr="00A969A3" w:rsidRDefault="00F63768" w:rsidP="00A969A3">
      <w:pPr>
        <w:pStyle w:val="ListParagraph"/>
        <w:numPr>
          <w:ilvl w:val="0"/>
          <w:numId w:val="13"/>
        </w:numPr>
        <w:rPr>
          <w:rFonts w:eastAsia="MS Mincho"/>
          <w:b/>
          <w:lang w:val="en-US" w:eastAsia="ja-JP"/>
        </w:rPr>
      </w:pPr>
      <w:r w:rsidRPr="00A969A3">
        <w:rPr>
          <w:b/>
        </w:rPr>
        <w:t xml:space="preserve">The UE is allowed an interruption on </w:t>
      </w:r>
      <w:proofErr w:type="spellStart"/>
      <w:r w:rsidRPr="00A969A3">
        <w:rPr>
          <w:b/>
        </w:rPr>
        <w:t>PCell</w:t>
      </w:r>
      <w:proofErr w:type="spellEnd"/>
      <w:r w:rsidRPr="00A969A3">
        <w:rPr>
          <w:b/>
        </w:rPr>
        <w:t xml:space="preserve"> and activated </w:t>
      </w:r>
      <w:proofErr w:type="spellStart"/>
      <w:r w:rsidRPr="00A969A3">
        <w:rPr>
          <w:b/>
        </w:rPr>
        <w:t>SCells</w:t>
      </w:r>
      <w:proofErr w:type="spellEnd"/>
      <w:r w:rsidRPr="00A969A3">
        <w:rPr>
          <w:b/>
        </w:rPr>
        <w:t xml:space="preserve"> if configured during Tmeasure_SFTD1 as specified in TS36.133 section 8.1.2.4.25 if both LTE </w:t>
      </w:r>
      <w:proofErr w:type="spellStart"/>
      <w:r w:rsidRPr="00A969A3">
        <w:rPr>
          <w:b/>
        </w:rPr>
        <w:t>PCell</w:t>
      </w:r>
      <w:proofErr w:type="spellEnd"/>
      <w:r w:rsidRPr="00A969A3">
        <w:rPr>
          <w:b/>
        </w:rPr>
        <w:t xml:space="preserve"> and NR </w:t>
      </w:r>
      <w:proofErr w:type="spellStart"/>
      <w:r w:rsidRPr="00A969A3">
        <w:rPr>
          <w:b/>
        </w:rPr>
        <w:t>PSCell</w:t>
      </w:r>
      <w:proofErr w:type="spellEnd"/>
      <w:r w:rsidRPr="00A969A3">
        <w:rPr>
          <w:b/>
        </w:rPr>
        <w:t xml:space="preserve"> are inter-band to the target NE </w:t>
      </w:r>
      <w:r w:rsidRPr="00A969A3">
        <w:rPr>
          <w:rFonts w:eastAsia="MS Mincho"/>
          <w:b/>
          <w:lang w:val="en-US" w:eastAsia="ja-JP"/>
        </w:rPr>
        <w:t>neighbor cell.</w:t>
      </w:r>
    </w:p>
    <w:p w:rsidR="00F63768" w:rsidRPr="00BF649F" w:rsidRDefault="00F63768" w:rsidP="00A969A3">
      <w:pPr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t>P</w:t>
      </w:r>
      <w:r>
        <w:rPr>
          <w:rFonts w:eastAsia="MS Mincho"/>
          <w:b/>
          <w:lang w:val="en-US" w:eastAsia="ja-JP"/>
        </w:rPr>
        <w:t>roposal 3</w:t>
      </w:r>
      <w:r w:rsidRPr="00BF649F">
        <w:rPr>
          <w:rFonts w:eastAsia="MS Mincho"/>
          <w:b/>
          <w:lang w:val="en-US" w:eastAsia="ja-JP"/>
        </w:rPr>
        <w:t xml:space="preserve">: For SFTD measurement for NE-DC, </w:t>
      </w:r>
    </w:p>
    <w:p w:rsidR="00F63768" w:rsidRPr="00BF649F" w:rsidRDefault="00F63768" w:rsidP="00F63768">
      <w:pPr>
        <w:pStyle w:val="B1"/>
        <w:numPr>
          <w:ilvl w:val="0"/>
          <w:numId w:val="13"/>
        </w:numPr>
        <w:spacing w:after="120"/>
        <w:rPr>
          <w:b/>
        </w:rPr>
      </w:pPr>
      <w:r w:rsidRPr="00BF649F">
        <w:rPr>
          <w:b/>
        </w:rPr>
        <w:t xml:space="preserve">if LTE </w:t>
      </w:r>
      <w:proofErr w:type="spellStart"/>
      <w:r w:rsidRPr="00BF649F">
        <w:rPr>
          <w:b/>
        </w:rPr>
        <w:t>PSCell</w:t>
      </w:r>
      <w:proofErr w:type="spellEnd"/>
      <w:r w:rsidRPr="00BF649F">
        <w:rPr>
          <w:b/>
        </w:rPr>
        <w:t xml:space="preserve"> is not configured, UE can use LTE measurement gap with 6ms MGL to measure SFTD between NR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and target LTE cell;  </w:t>
      </w:r>
    </w:p>
    <w:p w:rsidR="00F63768" w:rsidRDefault="00F63768" w:rsidP="008005F3">
      <w:pPr>
        <w:pStyle w:val="B1"/>
        <w:numPr>
          <w:ilvl w:val="0"/>
          <w:numId w:val="13"/>
        </w:numPr>
        <w:spacing w:after="120"/>
        <w:rPr>
          <w:rFonts w:eastAsia="MS Mincho"/>
          <w:b/>
          <w:lang w:val="en-US" w:eastAsia="ja-JP"/>
        </w:rPr>
      </w:pPr>
      <w:proofErr w:type="gramStart"/>
      <w:r>
        <w:rPr>
          <w:b/>
        </w:rPr>
        <w:t>if</w:t>
      </w:r>
      <w:proofErr w:type="gramEnd"/>
      <w:r>
        <w:rPr>
          <w:b/>
        </w:rPr>
        <w:t xml:space="preserve"> LTE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is </w:t>
      </w:r>
      <w:r w:rsidRPr="00BF649F">
        <w:rPr>
          <w:b/>
        </w:rPr>
        <w:t>configured</w:t>
      </w:r>
      <w:r>
        <w:rPr>
          <w:b/>
        </w:rPr>
        <w:t xml:space="preserve">, the SFTD measurement requirements for the serving cells in EN-DC in TS 36.133 section 8.17.2.2 can be reused. </w:t>
      </w:r>
    </w:p>
    <w:p w:rsidR="00F63768" w:rsidRPr="00BF649F" w:rsidRDefault="00F63768" w:rsidP="00F63768">
      <w:pPr>
        <w:spacing w:before="120" w:after="120"/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t>P</w:t>
      </w:r>
      <w:r>
        <w:rPr>
          <w:rFonts w:eastAsia="MS Mincho"/>
          <w:b/>
          <w:lang w:val="en-US" w:eastAsia="ja-JP"/>
        </w:rPr>
        <w:t xml:space="preserve">roposal 4: For SFTD measurement for NR-NR </w:t>
      </w:r>
      <w:r w:rsidRPr="00BF649F">
        <w:rPr>
          <w:rFonts w:eastAsia="MS Mincho"/>
          <w:b/>
          <w:lang w:val="en-US" w:eastAsia="ja-JP"/>
        </w:rPr>
        <w:t xml:space="preserve">DC, </w:t>
      </w:r>
    </w:p>
    <w:p w:rsidR="00F63768" w:rsidRPr="00BF649F" w:rsidRDefault="00F63768" w:rsidP="00F63768">
      <w:pPr>
        <w:pStyle w:val="B1"/>
        <w:numPr>
          <w:ilvl w:val="0"/>
          <w:numId w:val="13"/>
        </w:numPr>
        <w:spacing w:after="120"/>
        <w:rPr>
          <w:b/>
        </w:rPr>
      </w:pPr>
      <w:proofErr w:type="gramStart"/>
      <w:r>
        <w:rPr>
          <w:b/>
        </w:rPr>
        <w:t>if</w:t>
      </w:r>
      <w:proofErr w:type="gramEnd"/>
      <w:r>
        <w:rPr>
          <w:b/>
        </w:rPr>
        <w:t xml:space="preserve"> NR</w:t>
      </w:r>
      <w:r w:rsidRPr="00BF649F">
        <w:rPr>
          <w:b/>
        </w:rPr>
        <w:t xml:space="preserve"> </w:t>
      </w:r>
      <w:proofErr w:type="spellStart"/>
      <w:r w:rsidRPr="00BF649F">
        <w:rPr>
          <w:b/>
        </w:rPr>
        <w:t>PSCell</w:t>
      </w:r>
      <w:proofErr w:type="spellEnd"/>
      <w:r w:rsidRPr="00BF649F">
        <w:rPr>
          <w:b/>
        </w:rPr>
        <w:t xml:space="preserve"> is not configured, </w:t>
      </w:r>
      <w:r>
        <w:rPr>
          <w:b/>
        </w:rPr>
        <w:t xml:space="preserve">the mechanism of </w:t>
      </w:r>
      <w:r w:rsidRPr="00F63768">
        <w:rPr>
          <w:b/>
        </w:rPr>
        <w:t>inter-RAT SFTD measurement</w:t>
      </w:r>
      <w:r>
        <w:rPr>
          <w:b/>
        </w:rPr>
        <w:t xml:space="preserve"> for EN-DC before NR cell is configured can be reused.</w:t>
      </w:r>
    </w:p>
    <w:p w:rsidR="00F63768" w:rsidRDefault="00F63768" w:rsidP="00F63768">
      <w:pPr>
        <w:pStyle w:val="B1"/>
        <w:numPr>
          <w:ilvl w:val="0"/>
          <w:numId w:val="13"/>
        </w:numPr>
        <w:spacing w:after="120"/>
        <w:rPr>
          <w:b/>
        </w:rPr>
      </w:pPr>
      <w:proofErr w:type="gramStart"/>
      <w:r>
        <w:rPr>
          <w:b/>
        </w:rPr>
        <w:t>if</w:t>
      </w:r>
      <w:proofErr w:type="gramEnd"/>
      <w:r>
        <w:rPr>
          <w:b/>
        </w:rPr>
        <w:t xml:space="preserve"> NR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is </w:t>
      </w:r>
      <w:r w:rsidRPr="00BF649F">
        <w:rPr>
          <w:b/>
        </w:rPr>
        <w:t>configured</w:t>
      </w:r>
      <w:r>
        <w:rPr>
          <w:b/>
        </w:rPr>
        <w:t xml:space="preserve">, the requirements for </w:t>
      </w:r>
      <w:r w:rsidR="00A969A3">
        <w:rPr>
          <w:b/>
        </w:rPr>
        <w:t>intra</w:t>
      </w:r>
      <w:r>
        <w:rPr>
          <w:b/>
        </w:rPr>
        <w:t>-frequency RSRP measurement without gaps for NR DC can be reused.</w:t>
      </w:r>
    </w:p>
    <w:p w:rsidR="00E1283A" w:rsidRPr="00F63768" w:rsidRDefault="00E1283A" w:rsidP="00F63768">
      <w:pPr>
        <w:spacing w:after="0"/>
      </w:pPr>
    </w:p>
    <w:p w:rsidR="007F56E1" w:rsidRPr="00457F73" w:rsidRDefault="007F56E1" w:rsidP="007F56E1">
      <w:pPr>
        <w:pStyle w:val="Heading1"/>
        <w:pBdr>
          <w:top w:val="single" w:sz="12" w:space="2" w:color="auto"/>
        </w:pBdr>
        <w:rPr>
          <w:sz w:val="32"/>
          <w:lang w:val="en-CA"/>
        </w:rPr>
      </w:pPr>
      <w:r w:rsidRPr="00457F73">
        <w:rPr>
          <w:sz w:val="32"/>
          <w:lang w:val="en-CA"/>
        </w:rPr>
        <w:t>References</w:t>
      </w:r>
      <w:bookmarkEnd w:id="2"/>
      <w:bookmarkEnd w:id="3"/>
    </w:p>
    <w:p w:rsidR="00A969A3" w:rsidRPr="00A969A3" w:rsidRDefault="00A969A3" w:rsidP="00213293">
      <w:pPr>
        <w:numPr>
          <w:ilvl w:val="0"/>
          <w:numId w:val="1"/>
        </w:numPr>
        <w:tabs>
          <w:tab w:val="left" w:pos="851"/>
        </w:tabs>
        <w:spacing w:after="120"/>
        <w:rPr>
          <w:lang w:val="en-CA"/>
        </w:rPr>
      </w:pPr>
      <w:bookmarkStart w:id="5" w:name="_Ref498420781"/>
      <w:bookmarkStart w:id="6" w:name="_Ref485387765"/>
      <w:bookmarkStart w:id="7" w:name="_Ref481738953"/>
      <w:bookmarkStart w:id="8" w:name="_Ref505958098"/>
      <w:r w:rsidRPr="00A969A3">
        <w:t>R2-1804119</w:t>
      </w:r>
      <w:r w:rsidRPr="00A969A3">
        <w:rPr>
          <w:rFonts w:eastAsiaTheme="minorEastAsia" w:hint="eastAsia"/>
          <w:lang w:eastAsia="ja-JP"/>
        </w:rPr>
        <w:t xml:space="preserve">, </w:t>
      </w:r>
      <w:r w:rsidRPr="00A969A3">
        <w:rPr>
          <w:rFonts w:eastAsiaTheme="minorEastAsia"/>
          <w:lang w:eastAsia="ja-JP"/>
        </w:rPr>
        <w:t>“LS On SFTD measurements”, Ericsson</w:t>
      </w:r>
      <w:r w:rsidRPr="00A969A3">
        <w:rPr>
          <w:lang w:val="en-CA"/>
        </w:rPr>
        <w:t xml:space="preserve"> </w:t>
      </w:r>
    </w:p>
    <w:bookmarkEnd w:id="5"/>
    <w:bookmarkEnd w:id="6"/>
    <w:bookmarkEnd w:id="7"/>
    <w:bookmarkEnd w:id="8"/>
    <w:p w:rsidR="00A969A3" w:rsidRPr="007F56E1" w:rsidRDefault="00A969A3">
      <w:pPr>
        <w:rPr>
          <w:lang w:val="en-CA"/>
        </w:rPr>
      </w:pPr>
    </w:p>
    <w:sectPr w:rsidR="00A969A3" w:rsidRPr="007F56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611F8"/>
    <w:multiLevelType w:val="multilevel"/>
    <w:tmpl w:val="12D82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974B66"/>
    <w:multiLevelType w:val="hybridMultilevel"/>
    <w:tmpl w:val="74D82228"/>
    <w:lvl w:ilvl="0" w:tplc="88C213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D7381584">
      <w:start w:val="201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A6A56"/>
    <w:multiLevelType w:val="hybridMultilevel"/>
    <w:tmpl w:val="8124C1DA"/>
    <w:lvl w:ilvl="0" w:tplc="88C213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3141E"/>
    <w:multiLevelType w:val="hybridMultilevel"/>
    <w:tmpl w:val="CCCEB56E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F751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1D13C10"/>
    <w:multiLevelType w:val="hybridMultilevel"/>
    <w:tmpl w:val="66622C26"/>
    <w:lvl w:ilvl="0" w:tplc="4692B7A2">
      <w:start w:val="2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45002EE"/>
    <w:multiLevelType w:val="hybridMultilevel"/>
    <w:tmpl w:val="17A80CA6"/>
    <w:lvl w:ilvl="0" w:tplc="931C08D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FD2025B"/>
    <w:multiLevelType w:val="hybridMultilevel"/>
    <w:tmpl w:val="1C182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203EE"/>
    <w:multiLevelType w:val="hybridMultilevel"/>
    <w:tmpl w:val="719AABBA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F97AA1"/>
    <w:multiLevelType w:val="hybridMultilevel"/>
    <w:tmpl w:val="70606FB6"/>
    <w:lvl w:ilvl="0" w:tplc="12BC2C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05403"/>
    <w:multiLevelType w:val="hybridMultilevel"/>
    <w:tmpl w:val="7E528B94"/>
    <w:lvl w:ilvl="0" w:tplc="88C213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3117A"/>
    <w:multiLevelType w:val="hybridMultilevel"/>
    <w:tmpl w:val="4ADA01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5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1"/>
  </w:num>
  <w:num w:numId="11">
    <w:abstractNumId w:val="11"/>
  </w:num>
  <w:num w:numId="12">
    <w:abstractNumId w:val="1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6E1"/>
    <w:rsid w:val="00017FF1"/>
    <w:rsid w:val="00054DA0"/>
    <w:rsid w:val="00086E34"/>
    <w:rsid w:val="000E267B"/>
    <w:rsid w:val="000E5B4C"/>
    <w:rsid w:val="001232D3"/>
    <w:rsid w:val="00130B51"/>
    <w:rsid w:val="00154606"/>
    <w:rsid w:val="001618F2"/>
    <w:rsid w:val="0018389E"/>
    <w:rsid w:val="00195BF6"/>
    <w:rsid w:val="001D4EA1"/>
    <w:rsid w:val="00207C49"/>
    <w:rsid w:val="00213293"/>
    <w:rsid w:val="002515C6"/>
    <w:rsid w:val="002704F7"/>
    <w:rsid w:val="00286484"/>
    <w:rsid w:val="002A050C"/>
    <w:rsid w:val="003652BF"/>
    <w:rsid w:val="003812E7"/>
    <w:rsid w:val="003A0C28"/>
    <w:rsid w:val="00405EBA"/>
    <w:rsid w:val="004126E0"/>
    <w:rsid w:val="0044416E"/>
    <w:rsid w:val="00501638"/>
    <w:rsid w:val="00537CE5"/>
    <w:rsid w:val="00543E27"/>
    <w:rsid w:val="005545C1"/>
    <w:rsid w:val="00555266"/>
    <w:rsid w:val="00556232"/>
    <w:rsid w:val="005A5B2C"/>
    <w:rsid w:val="005D4201"/>
    <w:rsid w:val="006566E9"/>
    <w:rsid w:val="006A30B0"/>
    <w:rsid w:val="006D610C"/>
    <w:rsid w:val="00731D1B"/>
    <w:rsid w:val="00762DD9"/>
    <w:rsid w:val="00785FEC"/>
    <w:rsid w:val="007A5AE4"/>
    <w:rsid w:val="007A78DC"/>
    <w:rsid w:val="007F56E1"/>
    <w:rsid w:val="008005F3"/>
    <w:rsid w:val="00811A33"/>
    <w:rsid w:val="008D047B"/>
    <w:rsid w:val="00912D68"/>
    <w:rsid w:val="00914172"/>
    <w:rsid w:val="009A314B"/>
    <w:rsid w:val="009B4B0B"/>
    <w:rsid w:val="00A01992"/>
    <w:rsid w:val="00A243E6"/>
    <w:rsid w:val="00A37876"/>
    <w:rsid w:val="00A43F1C"/>
    <w:rsid w:val="00A969A3"/>
    <w:rsid w:val="00AA1B65"/>
    <w:rsid w:val="00B30DE2"/>
    <w:rsid w:val="00BA1BE9"/>
    <w:rsid w:val="00BA3B2F"/>
    <w:rsid w:val="00BB3135"/>
    <w:rsid w:val="00BD1E95"/>
    <w:rsid w:val="00BE35C7"/>
    <w:rsid w:val="00BF649F"/>
    <w:rsid w:val="00C756CC"/>
    <w:rsid w:val="00C84EE3"/>
    <w:rsid w:val="00CA1F6D"/>
    <w:rsid w:val="00CA7D9D"/>
    <w:rsid w:val="00CE4EFB"/>
    <w:rsid w:val="00D00308"/>
    <w:rsid w:val="00D24BEE"/>
    <w:rsid w:val="00D75093"/>
    <w:rsid w:val="00D8370B"/>
    <w:rsid w:val="00DB774D"/>
    <w:rsid w:val="00E1283A"/>
    <w:rsid w:val="00E44A6E"/>
    <w:rsid w:val="00E555CF"/>
    <w:rsid w:val="00E6550D"/>
    <w:rsid w:val="00F309A8"/>
    <w:rsid w:val="00F32C1B"/>
    <w:rsid w:val="00F63768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F74E55-7FE6-481B-A2C2-14AAC9647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6E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basedOn w:val="Normal"/>
    <w:next w:val="Normal"/>
    <w:link w:val="Heading1Char"/>
    <w:uiPriority w:val="99"/>
    <w:qFormat/>
    <w:rsid w:val="007F56E1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rsid w:val="007F56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9"/>
    <w:qFormat/>
    <w:rsid w:val="007F56E1"/>
    <w:pPr>
      <w:numPr>
        <w:ilvl w:val="2"/>
      </w:numPr>
      <w:tabs>
        <w:tab w:val="num" w:pos="643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qFormat/>
    <w:rsid w:val="007F56E1"/>
    <w:pPr>
      <w:numPr>
        <w:ilvl w:val="3"/>
      </w:numPr>
      <w:tabs>
        <w:tab w:val="num" w:pos="643"/>
        <w:tab w:val="num" w:pos="72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7F56E1"/>
    <w:pPr>
      <w:numPr>
        <w:ilvl w:val="4"/>
      </w:numPr>
      <w:tabs>
        <w:tab w:val="num" w:pos="643"/>
        <w:tab w:val="num" w:pos="720"/>
      </w:tabs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F56E1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F56E1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7F56E1"/>
    <w:pPr>
      <w:numPr>
        <w:ilvl w:val="7"/>
      </w:numPr>
      <w:tabs>
        <w:tab w:val="num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7F56E1"/>
    <w:pPr>
      <w:numPr>
        <w:ilvl w:val="8"/>
      </w:numPr>
      <w:tabs>
        <w:tab w:val="num" w:pos="643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3-Accent6">
    <w:name w:val="List Table 3 Accent 6"/>
    <w:basedOn w:val="TableNormal"/>
    <w:uiPriority w:val="48"/>
    <w:rsid w:val="00BE35C7"/>
    <w:pPr>
      <w:spacing w:after="0" w:line="240" w:lineRule="auto"/>
    </w:pPr>
    <w:rPr>
      <w:rFonts w:ascii="Intel Clear" w:hAnsi="Intel Clear"/>
      <w:sz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cPr>
      <w:shd w:val="clear" w:color="auto" w:fill="auto"/>
    </w:tc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7F56E1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rsid w:val="007F56E1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9"/>
    <w:rsid w:val="007F56E1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7F56E1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rsid w:val="007F56E1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7F56E1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7F56E1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7F56E1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7F56E1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7F56E1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99"/>
    <w:qFormat/>
    <w:rsid w:val="007F56E1"/>
    <w:pPr>
      <w:spacing w:after="0"/>
    </w:pPr>
    <w:rPr>
      <w:b/>
      <w:lang w:val="sv-SE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99"/>
    <w:locked/>
    <w:rsid w:val="007F56E1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7F56E1"/>
    <w:pPr>
      <w:ind w:left="720"/>
      <w:contextualSpacing/>
    </w:pPr>
  </w:style>
  <w:style w:type="character" w:customStyle="1" w:styleId="CRCoverPageChar">
    <w:name w:val="CR Cover Page Char"/>
    <w:link w:val="CRCoverPage"/>
    <w:rsid w:val="007F56E1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7F56E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B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B51"/>
    <w:rPr>
      <w:rFonts w:ascii="Segoe UI" w:eastAsia="SimSu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5D4201"/>
    <w:pPr>
      <w:spacing w:after="0" w:line="240" w:lineRule="auto"/>
    </w:pPr>
    <w:rPr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rsid w:val="00BF649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link w:val="B1"/>
    <w:rsid w:val="00BF649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BF649F"/>
    <w:pPr>
      <w:ind w:left="360" w:hanging="360"/>
      <w:contextualSpacing/>
    </w:pPr>
  </w:style>
  <w:style w:type="paragraph" w:customStyle="1" w:styleId="TAC">
    <w:name w:val="TAC"/>
    <w:basedOn w:val="Normal"/>
    <w:link w:val="TACChar"/>
    <w:rsid w:val="002515C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rsid w:val="002515C6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H">
    <w:name w:val="TH"/>
    <w:basedOn w:val="Normal"/>
    <w:link w:val="THChar"/>
    <w:rsid w:val="002515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2515C6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rsid w:val="002515C6"/>
    <w:rPr>
      <w:b/>
    </w:rPr>
  </w:style>
  <w:style w:type="character" w:customStyle="1" w:styleId="TAHCar">
    <w:name w:val="TAH Car"/>
    <w:link w:val="TAH"/>
    <w:rsid w:val="002515C6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TAN">
    <w:name w:val="TAN"/>
    <w:basedOn w:val="Normal"/>
    <w:link w:val="TANChar"/>
    <w:rsid w:val="002515C6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NChar">
    <w:name w:val="TAN Char"/>
    <w:link w:val="TAN"/>
    <w:rsid w:val="002515C6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5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1313</Words>
  <Characters>6612</Characters>
  <Application>Microsoft Office Word</Application>
  <DocSecurity>0</DocSecurity>
  <Lines>113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22</cp:revision>
  <cp:lastPrinted>2018-05-14T18:28:00Z</cp:lastPrinted>
  <dcterms:created xsi:type="dcterms:W3CDTF">2018-06-21T21:13:00Z</dcterms:created>
  <dcterms:modified xsi:type="dcterms:W3CDTF">2018-06-25T18:38:00Z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8969fc21-b3c4-48e3-b02f-32cc0d69f3a0</vt:lpwstr>
  </property>
  <property fmtid="{D5CDD505-2E9C-101B-9397-08002B2CF9AE}" pid="3" name="CTP_TimeStamp">
    <vt:lpwstr>2018-06-25 18:38:52Z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